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2795A" w14:textId="00A7D4CB"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2847BE">
        <w:rPr>
          <w:b/>
          <w:noProof/>
          <w:sz w:val="24"/>
        </w:rPr>
        <w:t>5</w:t>
      </w:r>
      <w:r w:rsidR="003301E1">
        <w:rPr>
          <w:b/>
          <w:noProof/>
          <w:sz w:val="24"/>
        </w:rPr>
        <w:t>E</w:t>
      </w:r>
      <w:r>
        <w:rPr>
          <w:b/>
          <w:i/>
          <w:noProof/>
          <w:sz w:val="24"/>
        </w:rPr>
        <w:t xml:space="preserve"> </w:t>
      </w:r>
      <w:r>
        <w:rPr>
          <w:b/>
          <w:i/>
          <w:noProof/>
          <w:sz w:val="28"/>
        </w:rPr>
        <w:tab/>
      </w:r>
      <w:r w:rsidRPr="00254C7C">
        <w:rPr>
          <w:b/>
          <w:noProof/>
          <w:sz w:val="24"/>
        </w:rPr>
        <w:t>S2-</w:t>
      </w:r>
      <w:r w:rsidR="003216EC" w:rsidRPr="00254C7C">
        <w:rPr>
          <w:b/>
          <w:noProof/>
          <w:sz w:val="24"/>
        </w:rPr>
        <w:t>2</w:t>
      </w:r>
      <w:r w:rsidR="003216EC">
        <w:rPr>
          <w:b/>
          <w:noProof/>
          <w:sz w:val="24"/>
        </w:rPr>
        <w:t>1</w:t>
      </w:r>
      <w:r w:rsidR="003216EC" w:rsidRPr="00254C7C">
        <w:rPr>
          <w:b/>
          <w:noProof/>
          <w:sz w:val="24"/>
        </w:rPr>
        <w:t>0</w:t>
      </w:r>
      <w:r w:rsidR="003216EC">
        <w:rPr>
          <w:b/>
          <w:noProof/>
          <w:sz w:val="24"/>
        </w:rPr>
        <w:t>6118</w:t>
      </w:r>
    </w:p>
    <w:p w14:paraId="4A96458A" w14:textId="1D1791F3" w:rsidR="003A1C33" w:rsidRPr="00F76B76" w:rsidRDefault="00DE4A7A"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sidR="002A5F25">
        <w:rPr>
          <w:rFonts w:ascii="Arial" w:hAnsi="Arial" w:cs="Arial"/>
          <w:b/>
          <w:bCs/>
          <w:sz w:val="24"/>
        </w:rPr>
        <w:t>August 16 – 27</w:t>
      </w:r>
      <w:r w:rsidRPr="006F53BB">
        <w:rPr>
          <w:rFonts w:ascii="Arial" w:hAnsi="Arial" w:cs="Arial"/>
          <w:b/>
          <w:bCs/>
          <w:sz w:val="24"/>
        </w:rPr>
        <w:t>, 202</w:t>
      </w:r>
      <w:r w:rsidR="00D81B90">
        <w:rPr>
          <w:rFonts w:ascii="Arial" w:hAnsi="Arial" w:cs="Arial"/>
          <w:b/>
          <w:bCs/>
          <w:sz w:val="24"/>
        </w:rPr>
        <w:t>1</w:t>
      </w:r>
      <w:r w:rsidR="002A5F25" w:rsidRPr="002A5F25">
        <w:rPr>
          <w:rFonts w:ascii="Arial" w:hAnsi="Arial" w:cs="Arial"/>
          <w:bCs/>
        </w:rPr>
        <w:t xml:space="preserve"> </w:t>
      </w:r>
      <w:r w:rsidR="002A5F25">
        <w:rPr>
          <w:rFonts w:ascii="Arial" w:hAnsi="Arial" w:cs="Arial"/>
          <w:bCs/>
        </w:rPr>
        <w:tab/>
      </w:r>
      <w:r w:rsidR="002A5F25" w:rsidRPr="002A5F25">
        <w:rPr>
          <w:rFonts w:ascii="Arial" w:hAnsi="Arial" w:cs="Arial"/>
          <w:bCs/>
          <w:i/>
        </w:rPr>
        <w:t>(revision of S2-2104393)</w:t>
      </w:r>
    </w:p>
    <w:p w14:paraId="01F6A2CB" w14:textId="4435E940"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EA6354">
        <w:rPr>
          <w:rFonts w:ascii="Arial" w:hAnsi="Arial" w:cs="Arial"/>
          <w:b/>
        </w:rPr>
        <w:t xml:space="preserve">, </w:t>
      </w:r>
      <w:r w:rsidR="00EA6354" w:rsidRPr="00EA6354">
        <w:rPr>
          <w:rFonts w:ascii="Arial" w:hAnsi="Arial" w:cs="Arial"/>
          <w:b/>
        </w:rPr>
        <w:t>LG Electronics</w:t>
      </w:r>
      <w:r>
        <w:rPr>
          <w:rFonts w:ascii="Arial" w:hAnsi="Arial" w:cs="Arial"/>
          <w:b/>
        </w:rPr>
        <w:t xml:space="preserve"> </w:t>
      </w:r>
    </w:p>
    <w:p w14:paraId="6DCFE92F" w14:textId="6FB9E79B"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1F4AA0" w:rsidRPr="001F4AA0">
        <w:rPr>
          <w:rFonts w:ascii="Arial" w:hAnsi="Arial" w:cs="Arial"/>
          <w:b/>
          <w:bCs/>
        </w:rPr>
        <w:t>MBS procedures for inter System Mobility</w:t>
      </w:r>
      <w:bookmarkStart w:id="10" w:name="_GoBack"/>
      <w:bookmarkEnd w:id="10"/>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4D695BF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1F4AA0">
        <w:rPr>
          <w:rFonts w:ascii="Arial" w:hAnsi="Arial" w:cs="Arial"/>
          <w:b/>
        </w:rPr>
        <w:t>9</w:t>
      </w:r>
    </w:p>
    <w:p w14:paraId="4D96EE7D" w14:textId="519D6569"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1F4AA0">
        <w:rPr>
          <w:rFonts w:ascii="Arial" w:hAnsi="Arial" w:cs="Arial"/>
          <w:b/>
        </w:rPr>
        <w:t>5MBS</w:t>
      </w:r>
      <w:r>
        <w:rPr>
          <w:rFonts w:ascii="Arial" w:hAnsi="Arial" w:cs="Arial"/>
          <w:b/>
        </w:rPr>
        <w:t>/Rel-17</w:t>
      </w:r>
    </w:p>
    <w:p w14:paraId="324812BE" w14:textId="5C9AB499" w:rsidR="003A1C33" w:rsidRPr="00260A11" w:rsidRDefault="003A1C33" w:rsidP="003A1C33">
      <w:pPr>
        <w:rPr>
          <w:i/>
          <w:lang w:eastAsia="zh-CN"/>
        </w:rPr>
      </w:pPr>
      <w:r w:rsidRPr="00260A11">
        <w:rPr>
          <w:i/>
          <w:lang w:eastAsia="zh-CN"/>
        </w:rPr>
        <w:t xml:space="preserve">Abstract of the contribution: This </w:t>
      </w:r>
      <w:r w:rsidR="001F4AA0">
        <w:rPr>
          <w:i/>
          <w:lang w:eastAsia="zh-CN"/>
        </w:rPr>
        <w:t>paper</w:t>
      </w:r>
      <w:r w:rsidRPr="00260A11">
        <w:rPr>
          <w:i/>
          <w:lang w:eastAsia="zh-CN"/>
        </w:rPr>
        <w:t xml:space="preserve"> </w:t>
      </w:r>
      <w:r w:rsidR="001F4AA0">
        <w:rPr>
          <w:i/>
          <w:lang w:eastAsia="zh-CN"/>
        </w:rPr>
        <w:t xml:space="preserve">add the </w:t>
      </w:r>
      <w:r w:rsidR="00260A11" w:rsidRPr="00260A11">
        <w:rPr>
          <w:i/>
          <w:lang w:eastAsia="zh-CN"/>
        </w:rPr>
        <w:t>MBS procedures for inter System Mobility</w:t>
      </w:r>
      <w:r w:rsidR="00550753">
        <w:rPr>
          <w:i/>
          <w:lang w:eastAsia="zh-CN"/>
        </w:rPr>
        <w:t xml:space="preserve"> </w:t>
      </w:r>
      <w:r w:rsidR="00B673A7">
        <w:rPr>
          <w:i/>
          <w:lang w:eastAsia="zh-CN"/>
        </w:rPr>
        <w:t>between eMBMS and 5MBS session</w:t>
      </w:r>
      <w:r w:rsidR="004D4418" w:rsidRPr="00260A11">
        <w:rPr>
          <w:rFonts w:ascii="Arial" w:hAnsi="Arial" w:cs="Arial"/>
          <w:i/>
          <w:lang w:eastAsia="zh-CN"/>
        </w:rPr>
        <w:t>.</w:t>
      </w:r>
      <w:r w:rsidR="0048706F" w:rsidRPr="00260A11">
        <w:rPr>
          <w:rFonts w:ascii="Arial" w:hAnsi="Arial" w:cs="Arial"/>
          <w:i/>
          <w:lang w:eastAsia="zh-CN"/>
        </w:rPr>
        <w:t xml:space="preserve"> </w:t>
      </w:r>
    </w:p>
    <w:p w14:paraId="1203DAFE" w14:textId="77777777" w:rsidR="00AC11B4" w:rsidRDefault="00AC11B4" w:rsidP="00D02881">
      <w:pPr>
        <w:pStyle w:val="1"/>
        <w:numPr>
          <w:ilvl w:val="0"/>
          <w:numId w:val="1"/>
        </w:numPr>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Proposal</w:t>
      </w:r>
    </w:p>
    <w:p w14:paraId="4095A5E2" w14:textId="46D355EA" w:rsidR="00AA5A08" w:rsidRDefault="00AA5A08" w:rsidP="00E61D89">
      <w:pPr>
        <w:rPr>
          <w:lang w:eastAsia="zh-CN"/>
        </w:rPr>
      </w:pPr>
      <w:r>
        <w:rPr>
          <w:lang w:eastAsia="zh-CN"/>
        </w:rPr>
        <w:t>This contribution proposes procedures to the TS for th</w:t>
      </w:r>
      <w:r w:rsidR="00550753">
        <w:rPr>
          <w:lang w:eastAsia="zh-CN"/>
        </w:rPr>
        <w:t>e</w:t>
      </w:r>
      <w:r w:rsidR="00550753" w:rsidRPr="00550753">
        <w:rPr>
          <w:lang w:eastAsia="zh-CN"/>
        </w:rPr>
        <w:t xml:space="preserve"> inter System Mobility </w:t>
      </w:r>
      <w:r w:rsidR="00B673A7">
        <w:rPr>
          <w:lang w:eastAsia="zh-CN"/>
        </w:rPr>
        <w:t>between eMBMS and 5MBS</w:t>
      </w:r>
      <w:r>
        <w:rPr>
          <w:lang w:eastAsia="zh-CN"/>
        </w:rPr>
        <w:t>.</w:t>
      </w:r>
    </w:p>
    <w:p w14:paraId="7DB2E73F" w14:textId="535E4B01" w:rsidR="0030241D" w:rsidRPr="0030241D" w:rsidRDefault="0030241D" w:rsidP="00E61D89">
      <w:pPr>
        <w:rPr>
          <w:b/>
          <w:lang w:eastAsia="zh-CN"/>
        </w:rPr>
      </w:pPr>
      <w:r w:rsidRPr="0030241D">
        <w:rPr>
          <w:rFonts w:hint="eastAsia"/>
          <w:b/>
          <w:lang w:eastAsia="zh-CN"/>
        </w:rPr>
        <w:t>5GS--&gt; EPS mobility</w:t>
      </w:r>
    </w:p>
    <w:p w14:paraId="0D46FE60" w14:textId="2432ABEC" w:rsidR="00AA5A08" w:rsidRDefault="001F4AA0" w:rsidP="00E61D89">
      <w:pPr>
        <w:rPr>
          <w:lang w:eastAsia="zh-CN"/>
        </w:rPr>
      </w:pPr>
      <w:r>
        <w:rPr>
          <w:lang w:eastAsia="zh-CN"/>
        </w:rPr>
        <w:t xml:space="preserve">It has agreed that if the </w:t>
      </w:r>
      <w:r w:rsidR="0030241D">
        <w:rPr>
          <w:lang w:eastAsia="zh-CN"/>
        </w:rPr>
        <w:t xml:space="preserve">same </w:t>
      </w:r>
      <w:r>
        <w:rPr>
          <w:lang w:eastAsia="zh-CN"/>
        </w:rPr>
        <w:t xml:space="preserve">MBS service is not provided via eMBMS, the 5MBS service is delivered to the UE via individual delivery mode when the UE </w:t>
      </w:r>
      <w:r w:rsidR="00A020D8">
        <w:rPr>
          <w:lang w:eastAsia="zh-CN"/>
        </w:rPr>
        <w:t>moves to</w:t>
      </w:r>
      <w:r>
        <w:rPr>
          <w:lang w:eastAsia="zh-CN"/>
        </w:rPr>
        <w:t xml:space="preserve"> the EPS network. </w:t>
      </w:r>
      <w:r w:rsidR="00AA5A08">
        <w:rPr>
          <w:lang w:eastAsia="zh-CN"/>
        </w:rPr>
        <w:t xml:space="preserve">One issue is, after UE handover to the EPS, if the UE further moves to an area, in which the eMBMS is provided via EPS, how </w:t>
      </w:r>
      <w:proofErr w:type="gramStart"/>
      <w:r w:rsidR="00AA5A08">
        <w:rPr>
          <w:lang w:eastAsia="zh-CN"/>
        </w:rPr>
        <w:t>would the resource allocated for individual delivery</w:t>
      </w:r>
      <w:proofErr w:type="gramEnd"/>
      <w:r w:rsidR="00AA5A08">
        <w:rPr>
          <w:lang w:eastAsia="zh-CN"/>
        </w:rPr>
        <w:t xml:space="preserve"> </w:t>
      </w:r>
      <w:r w:rsidR="00426B74">
        <w:rPr>
          <w:lang w:eastAsia="zh-CN"/>
        </w:rPr>
        <w:t>is</w:t>
      </w:r>
      <w:r w:rsidR="00AA5A08">
        <w:rPr>
          <w:lang w:eastAsia="zh-CN"/>
        </w:rPr>
        <w:t xml:space="preserve"> removed.</w:t>
      </w:r>
    </w:p>
    <w:p w14:paraId="5C090720" w14:textId="46FA36CE" w:rsidR="00AA5A08" w:rsidRDefault="00AA5A08" w:rsidP="00E61D89">
      <w:pPr>
        <w:rPr>
          <w:lang w:eastAsia="zh-CN"/>
        </w:rPr>
      </w:pPr>
      <w:r>
        <w:rPr>
          <w:lang w:eastAsia="zh-CN"/>
        </w:rPr>
        <w:t>There are 2 possible ways to remove resources for individual delivery:</w:t>
      </w:r>
    </w:p>
    <w:p w14:paraId="617EE74C" w14:textId="77777777" w:rsidR="00AA5A08" w:rsidRPr="00A020D8" w:rsidRDefault="00AA5A08" w:rsidP="00E61D89">
      <w:pPr>
        <w:rPr>
          <w:b/>
          <w:u w:val="single"/>
          <w:lang w:eastAsia="zh-CN"/>
        </w:rPr>
      </w:pPr>
      <w:r w:rsidRPr="00A020D8">
        <w:rPr>
          <w:b/>
          <w:u w:val="single"/>
          <w:lang w:eastAsia="zh-CN"/>
        </w:rPr>
        <w:t xml:space="preserve">Alternative 1: The AS indicate the 5GC to remove the resources for individual delivery of the service. </w:t>
      </w:r>
    </w:p>
    <w:p w14:paraId="7065FD95" w14:textId="08154DE9" w:rsidR="00AA5A08" w:rsidRDefault="00AA5A08" w:rsidP="00E61D89">
      <w:pPr>
        <w:rPr>
          <w:lang w:eastAsia="zh-CN"/>
        </w:rPr>
      </w:pPr>
      <w:r>
        <w:rPr>
          <w:lang w:eastAsia="zh-CN"/>
        </w:rPr>
        <w:t>According to TS 23.468, when UE moves to area in which the service is available via eMBMS, the UE will send a</w:t>
      </w:r>
      <w:r w:rsidR="00426B74">
        <w:rPr>
          <w:lang w:eastAsia="zh-CN"/>
        </w:rPr>
        <w:t>n</w:t>
      </w:r>
      <w:r>
        <w:rPr>
          <w:lang w:eastAsia="zh-CN"/>
        </w:rPr>
        <w:t xml:space="preserve"> </w:t>
      </w:r>
      <w:r w:rsidR="0030241D">
        <w:rPr>
          <w:lang w:eastAsia="zh-CN"/>
        </w:rPr>
        <w:t xml:space="preserve">EMBMS available </w:t>
      </w:r>
      <w:r>
        <w:rPr>
          <w:lang w:eastAsia="zh-CN"/>
        </w:rPr>
        <w:t xml:space="preserve">report to the AS. After receiving the report from the UE, the AS can indicate the 5GC to remove the resource for individual delivery. </w:t>
      </w:r>
    </w:p>
    <w:p w14:paraId="17E5CEE3" w14:textId="345AABA7" w:rsidR="00AA5A08" w:rsidRDefault="00AA5A08" w:rsidP="00E61D89">
      <w:pPr>
        <w:rPr>
          <w:lang w:eastAsia="zh-CN"/>
        </w:rPr>
      </w:pPr>
      <w:r>
        <w:rPr>
          <w:lang w:eastAsia="zh-CN"/>
        </w:rPr>
        <w:t>In this alternative, the interface between AF and PCF and the interface between PCF and SMF need to be enhanced</w:t>
      </w:r>
      <w:r w:rsidR="0030241D">
        <w:rPr>
          <w:lang w:eastAsia="zh-CN"/>
        </w:rPr>
        <w:t xml:space="preserve">, </w:t>
      </w:r>
      <w:r>
        <w:rPr>
          <w:lang w:eastAsia="zh-CN"/>
        </w:rPr>
        <w:t>since the AF has not provide</w:t>
      </w:r>
      <w:r w:rsidR="0030241D">
        <w:rPr>
          <w:lang w:eastAsia="zh-CN"/>
        </w:rPr>
        <w:t>d</w:t>
      </w:r>
      <w:r>
        <w:rPr>
          <w:lang w:eastAsia="zh-CN"/>
        </w:rPr>
        <w:t xml:space="preserve"> service information to allocate the resource</w:t>
      </w:r>
      <w:r w:rsidR="0030241D" w:rsidRPr="0030241D">
        <w:rPr>
          <w:lang w:eastAsia="zh-CN"/>
        </w:rPr>
        <w:t xml:space="preserve"> </w:t>
      </w:r>
      <w:r w:rsidR="0030241D">
        <w:rPr>
          <w:lang w:eastAsia="zh-CN"/>
        </w:rPr>
        <w:t>for individual delivery mode establishment</w:t>
      </w:r>
      <w:r>
        <w:rPr>
          <w:lang w:eastAsia="zh-CN"/>
        </w:rPr>
        <w:t xml:space="preserve">. For example, for interface between AF and PCF, the </w:t>
      </w:r>
      <w:proofErr w:type="spellStart"/>
      <w:r>
        <w:rPr>
          <w:lang w:eastAsia="zh-CN"/>
        </w:rPr>
        <w:t>AppSessionContextReqData</w:t>
      </w:r>
      <w:proofErr w:type="spellEnd"/>
      <w:r>
        <w:rPr>
          <w:lang w:eastAsia="zh-CN"/>
        </w:rPr>
        <w:t xml:space="preserve"> or </w:t>
      </w:r>
      <w:proofErr w:type="spellStart"/>
      <w:r>
        <w:rPr>
          <w:lang w:eastAsia="zh-CN"/>
        </w:rPr>
        <w:t>AppSessionContextUpdateData</w:t>
      </w:r>
      <w:proofErr w:type="spellEnd"/>
      <w:r>
        <w:rPr>
          <w:lang w:eastAsia="zh-CN"/>
        </w:rPr>
        <w:t xml:space="preserve"> may need to add a new IE for delivery of the indication.</w:t>
      </w:r>
      <w:r w:rsidR="00E06246">
        <w:rPr>
          <w:lang w:eastAsia="zh-CN"/>
        </w:rPr>
        <w:t xml:space="preserve"> For interface between PCF and SMF, the </w:t>
      </w:r>
      <w:proofErr w:type="spellStart"/>
      <w:r w:rsidR="00E06246">
        <w:rPr>
          <w:lang w:eastAsia="zh-CN"/>
        </w:rPr>
        <w:t>SmPolicyDecision</w:t>
      </w:r>
      <w:proofErr w:type="spellEnd"/>
      <w:r w:rsidR="00E06246">
        <w:rPr>
          <w:lang w:eastAsia="zh-CN"/>
        </w:rPr>
        <w:t xml:space="preserve"> need to be enhanced to add a new IE for delivery of the indication. Similar to TSN, the indication can be encapsulated into a container, and is transparently sent to SMF via PCF (and possibly NEF).</w:t>
      </w:r>
    </w:p>
    <w:p w14:paraId="679B2DAF" w14:textId="2C01EEE9" w:rsidR="00E06246" w:rsidRDefault="00E06246" w:rsidP="00E61D89">
      <w:pPr>
        <w:rPr>
          <w:lang w:eastAsia="zh-CN"/>
        </w:rPr>
      </w:pPr>
      <w:r>
        <w:rPr>
          <w:lang w:eastAsia="zh-CN"/>
        </w:rPr>
        <w:t>The disadvantage for this alternative is that it depends on the deployment of PCF</w:t>
      </w:r>
      <w:r w:rsidR="0030241D">
        <w:rPr>
          <w:lang w:eastAsia="zh-CN"/>
        </w:rPr>
        <w:t xml:space="preserve"> and enhancement to AF/PCF is needed. </w:t>
      </w:r>
    </w:p>
    <w:p w14:paraId="49D7CD6E" w14:textId="48B482D2" w:rsidR="00E06246" w:rsidRPr="00A020D8" w:rsidRDefault="00E06246" w:rsidP="00E61D89">
      <w:pPr>
        <w:rPr>
          <w:b/>
          <w:u w:val="single"/>
          <w:lang w:eastAsia="zh-CN"/>
        </w:rPr>
      </w:pPr>
      <w:r w:rsidRPr="00A020D8">
        <w:rPr>
          <w:b/>
          <w:u w:val="single"/>
          <w:lang w:eastAsia="zh-CN"/>
        </w:rPr>
        <w:t>Alternative 2: The UE indicate the 5GC to remove the resources for individual delivery of the service</w:t>
      </w:r>
    </w:p>
    <w:p w14:paraId="0E666AC4" w14:textId="0C7E4CF0" w:rsidR="00E06246" w:rsidRDefault="0030241D" w:rsidP="00E61D89">
      <w:pPr>
        <w:rPr>
          <w:lang w:eastAsia="zh-CN"/>
        </w:rPr>
      </w:pPr>
      <w:r>
        <w:rPr>
          <w:lang w:eastAsia="zh-CN"/>
        </w:rPr>
        <w:t>When</w:t>
      </w:r>
      <w:r w:rsidR="00E06246">
        <w:rPr>
          <w:lang w:eastAsia="zh-CN"/>
        </w:rPr>
        <w:t xml:space="preserve"> the UE moves to the area in which the </w:t>
      </w:r>
      <w:r>
        <w:rPr>
          <w:lang w:eastAsia="zh-CN"/>
        </w:rPr>
        <w:t xml:space="preserve">MBS </w:t>
      </w:r>
      <w:r w:rsidR="00E06246">
        <w:rPr>
          <w:lang w:eastAsia="zh-CN"/>
        </w:rPr>
        <w:t xml:space="preserve">service is available via eMBMS, the UE </w:t>
      </w:r>
      <w:r>
        <w:rPr>
          <w:lang w:eastAsia="zh-CN"/>
        </w:rPr>
        <w:t xml:space="preserve">may </w:t>
      </w:r>
      <w:r w:rsidR="00E06246">
        <w:rPr>
          <w:lang w:eastAsia="zh-CN"/>
        </w:rPr>
        <w:t xml:space="preserve">send an indication to </w:t>
      </w:r>
      <w:r>
        <w:rPr>
          <w:lang w:eastAsia="zh-CN"/>
        </w:rPr>
        <w:t>SMF+</w:t>
      </w:r>
      <w:r w:rsidR="00E06246">
        <w:rPr>
          <w:lang w:eastAsia="zh-CN"/>
        </w:rPr>
        <w:t xml:space="preserve">PGW-C, e.g. the UE send a </w:t>
      </w:r>
      <w:r w:rsidR="00A020D8">
        <w:rPr>
          <w:lang w:eastAsia="zh-CN"/>
        </w:rPr>
        <w:t>leave</w:t>
      </w:r>
      <w:r w:rsidR="00E06246">
        <w:rPr>
          <w:lang w:eastAsia="zh-CN"/>
        </w:rPr>
        <w:t xml:space="preserve"> indication</w:t>
      </w:r>
      <w:r w:rsidR="00A020D8">
        <w:rPr>
          <w:lang w:eastAsia="zh-CN"/>
        </w:rPr>
        <w:t xml:space="preserve"> and MBS session ID</w:t>
      </w:r>
      <w:r w:rsidR="00E06246">
        <w:rPr>
          <w:lang w:eastAsia="zh-CN"/>
        </w:rPr>
        <w:t xml:space="preserve"> via PCO to SMF+PGW-C. The UE knows that it is receiving the service via 5G MBS session, since it has successfully joined the 5G MBS session</w:t>
      </w:r>
      <w:r>
        <w:rPr>
          <w:lang w:eastAsia="zh-CN"/>
        </w:rPr>
        <w:t xml:space="preserve"> before</w:t>
      </w:r>
      <w:r w:rsidR="00E06246">
        <w:rPr>
          <w:lang w:eastAsia="zh-CN"/>
        </w:rPr>
        <w:t>.</w:t>
      </w:r>
      <w:r>
        <w:rPr>
          <w:lang w:eastAsia="zh-CN"/>
        </w:rPr>
        <w:t xml:space="preserve"> So it is reasonable for the UE to send the MBS session leave indication to the SMF+PGW-C. </w:t>
      </w:r>
    </w:p>
    <w:p w14:paraId="377E2A61" w14:textId="3E2658B3" w:rsidR="00AA5A08" w:rsidRDefault="00E06246" w:rsidP="00E61D89">
      <w:pPr>
        <w:rPr>
          <w:lang w:eastAsia="zh-CN"/>
        </w:rPr>
      </w:pPr>
      <w:r>
        <w:rPr>
          <w:rFonts w:hint="eastAsia"/>
          <w:lang w:eastAsia="zh-CN"/>
        </w:rPr>
        <w:t>T</w:t>
      </w:r>
      <w:r>
        <w:rPr>
          <w:lang w:eastAsia="zh-CN"/>
        </w:rPr>
        <w:t>his option does not depend on the PCF. It need enhance the NAS PCO to send an indication from UE to SMF+PGW-C.</w:t>
      </w:r>
    </w:p>
    <w:p w14:paraId="2E45AD5D" w14:textId="7FBDEC3D" w:rsidR="00A06ABA" w:rsidRDefault="00E06246" w:rsidP="00E61D89">
      <w:pPr>
        <w:rPr>
          <w:lang w:eastAsia="zh-CN"/>
        </w:rPr>
      </w:pPr>
      <w:r>
        <w:rPr>
          <w:rFonts w:hint="eastAsia"/>
          <w:lang w:eastAsia="zh-CN"/>
        </w:rPr>
        <w:t>C</w:t>
      </w:r>
      <w:r>
        <w:rPr>
          <w:lang w:eastAsia="zh-CN"/>
        </w:rPr>
        <w:t>omparing the 2 options, it seems the Alternative 2 has less impacts</w:t>
      </w:r>
      <w:r w:rsidR="0030241D">
        <w:rPr>
          <w:lang w:eastAsia="zh-CN"/>
        </w:rPr>
        <w:t xml:space="preserve"> to the system. It </w:t>
      </w:r>
      <w:r>
        <w:rPr>
          <w:lang w:eastAsia="zh-CN"/>
        </w:rPr>
        <w:t xml:space="preserve">does not require the deployment of PCF. </w:t>
      </w:r>
      <w:r w:rsidR="00A020D8">
        <w:rPr>
          <w:lang w:eastAsia="zh-CN"/>
        </w:rPr>
        <w:t xml:space="preserve">In addition, after UE moved to EPS, even if the UE does not </w:t>
      </w:r>
      <w:r w:rsidR="0030241D">
        <w:rPr>
          <w:lang w:eastAsia="zh-CN"/>
        </w:rPr>
        <w:t>enter the</w:t>
      </w:r>
      <w:r w:rsidR="00A020D8">
        <w:rPr>
          <w:lang w:eastAsia="zh-CN"/>
        </w:rPr>
        <w:t xml:space="preserve"> eMBMS servic</w:t>
      </w:r>
      <w:r w:rsidR="0030241D">
        <w:rPr>
          <w:lang w:eastAsia="zh-CN"/>
        </w:rPr>
        <w:t xml:space="preserve">e area, it may also </w:t>
      </w:r>
      <w:r w:rsidR="00A020D8">
        <w:rPr>
          <w:lang w:eastAsia="zh-CN"/>
        </w:rPr>
        <w:t xml:space="preserve">want to leave the MBS service. So it should be possible for UE to leave the MBS session when the UE camps at the EPS network. </w:t>
      </w:r>
      <w:r>
        <w:rPr>
          <w:lang w:eastAsia="zh-CN"/>
        </w:rPr>
        <w:t xml:space="preserve">Hence, </w:t>
      </w:r>
      <w:r w:rsidRPr="0070117F">
        <w:rPr>
          <w:b/>
          <w:lang w:eastAsia="zh-CN"/>
        </w:rPr>
        <w:t>Alternative 2 is recommended</w:t>
      </w:r>
      <w:r w:rsidR="0070117F">
        <w:rPr>
          <w:lang w:eastAsia="zh-CN"/>
        </w:rPr>
        <w:t>.</w:t>
      </w:r>
    </w:p>
    <w:p w14:paraId="46676EDC" w14:textId="2F66D385" w:rsidR="00A020D8" w:rsidRPr="00A020D8" w:rsidRDefault="00A020D8" w:rsidP="00E61D89">
      <w:pPr>
        <w:rPr>
          <w:b/>
          <w:lang w:eastAsia="zh-CN"/>
        </w:rPr>
      </w:pPr>
      <w:r w:rsidRPr="00A020D8">
        <w:rPr>
          <w:b/>
          <w:lang w:eastAsia="zh-CN"/>
        </w:rPr>
        <w:t xml:space="preserve">C1: it is suggested </w:t>
      </w:r>
      <w:r w:rsidR="003B0E2D">
        <w:rPr>
          <w:b/>
          <w:lang w:eastAsia="zh-CN"/>
        </w:rPr>
        <w:t>to use the UE leave proposal to leave the MBS session in case of the eMBMS service is available</w:t>
      </w:r>
      <w:r w:rsidRPr="00A020D8">
        <w:rPr>
          <w:b/>
          <w:lang w:eastAsia="zh-CN"/>
        </w:rPr>
        <w:t xml:space="preserve">. </w:t>
      </w:r>
    </w:p>
    <w:p w14:paraId="15D204A8" w14:textId="77777777" w:rsidR="0030241D" w:rsidRDefault="0030241D" w:rsidP="0030241D">
      <w:pPr>
        <w:rPr>
          <w:b/>
          <w:lang w:eastAsia="zh-CN"/>
        </w:rPr>
      </w:pPr>
    </w:p>
    <w:p w14:paraId="283AFBB6" w14:textId="2A379BCE" w:rsidR="0030241D" w:rsidRDefault="0030241D" w:rsidP="0030241D">
      <w:pPr>
        <w:rPr>
          <w:b/>
          <w:lang w:eastAsia="zh-CN"/>
        </w:rPr>
      </w:pPr>
      <w:r w:rsidRPr="0030241D">
        <w:rPr>
          <w:rFonts w:hint="eastAsia"/>
          <w:b/>
          <w:lang w:eastAsia="zh-CN"/>
        </w:rPr>
        <w:lastRenderedPageBreak/>
        <w:t>EPS--&gt; 5GS mobility</w:t>
      </w:r>
    </w:p>
    <w:p w14:paraId="75D7F853" w14:textId="35056D42" w:rsidR="00F265D5" w:rsidRDefault="0030241D" w:rsidP="0030241D">
      <w:pPr>
        <w:rPr>
          <w:lang w:eastAsia="zh-CN"/>
        </w:rPr>
      </w:pPr>
      <w:r>
        <w:rPr>
          <w:lang w:eastAsia="zh-CN"/>
        </w:rPr>
        <w:t xml:space="preserve">When the UE camps at the EPS network, it can receive the MBS service data via the eMBMS or unicast delivery. </w:t>
      </w:r>
      <w:r w:rsidR="00F265D5">
        <w:rPr>
          <w:lang w:eastAsia="zh-CN"/>
        </w:rPr>
        <w:t xml:space="preserve">It is also possible to transmit the MBS data to the UE via the 5MBS individual delivery. To minimize the impact to the UE it is suggested that the eMBMS or unicast delivery is used when the UE camps at the EPS network. </w:t>
      </w:r>
    </w:p>
    <w:p w14:paraId="7C21A4A8" w14:textId="07281259" w:rsidR="00F265D5" w:rsidRDefault="00F265D5" w:rsidP="0030241D">
      <w:pPr>
        <w:rPr>
          <w:lang w:eastAsia="zh-CN"/>
        </w:rPr>
      </w:pPr>
      <w:r>
        <w:rPr>
          <w:lang w:eastAsia="zh-CN"/>
        </w:rPr>
        <w:t xml:space="preserve">Thus when the UE enter the 5GS network, UE can join the MBS session and release the related unicast </w:t>
      </w:r>
      <w:proofErr w:type="spellStart"/>
      <w:r>
        <w:rPr>
          <w:lang w:eastAsia="zh-CN"/>
        </w:rPr>
        <w:t>QoS</w:t>
      </w:r>
      <w:proofErr w:type="spellEnd"/>
      <w:r>
        <w:rPr>
          <w:lang w:eastAsia="zh-CN"/>
        </w:rPr>
        <w:t xml:space="preserve"> flow(s) if it exist. </w:t>
      </w:r>
    </w:p>
    <w:p w14:paraId="28BDCB66" w14:textId="77777777" w:rsidR="00426B74" w:rsidRDefault="00426B74" w:rsidP="0030241D">
      <w:pPr>
        <w:rPr>
          <w:lang w:eastAsia="zh-CN"/>
        </w:rPr>
      </w:pPr>
    </w:p>
    <w:p w14:paraId="53DC5A5B" w14:textId="774838F3" w:rsidR="00494F4A" w:rsidRDefault="00494F4A" w:rsidP="00426B74">
      <w:pPr>
        <w:spacing w:after="0"/>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p>
    <w:p w14:paraId="6C9703C5" w14:textId="77777777" w:rsidR="00177C97" w:rsidRPr="004D3578" w:rsidRDefault="00177C97" w:rsidP="00177C97">
      <w:pPr>
        <w:pStyle w:val="1"/>
      </w:pPr>
      <w:bookmarkStart w:id="17" w:name="_Toc66391719"/>
      <w:bookmarkStart w:id="18" w:name="_Toc70079006"/>
      <w:r w:rsidRPr="004D3578">
        <w:t>2</w:t>
      </w:r>
      <w:r w:rsidRPr="004D3578">
        <w:tab/>
        <w:t>References</w:t>
      </w:r>
      <w:bookmarkEnd w:id="17"/>
      <w:bookmarkEnd w:id="18"/>
    </w:p>
    <w:p w14:paraId="787889E3" w14:textId="77777777" w:rsidR="00177C97" w:rsidRPr="004D3578" w:rsidRDefault="00177C97" w:rsidP="00177C97">
      <w:r w:rsidRPr="004D3578">
        <w:t>The following documents contain provisions which, through reference in this text, constitute provisions of the present document.</w:t>
      </w:r>
    </w:p>
    <w:p w14:paraId="434EBAD5" w14:textId="77777777" w:rsidR="00177C97" w:rsidRPr="004D3578" w:rsidRDefault="00177C97" w:rsidP="00177C97">
      <w:pPr>
        <w:pStyle w:val="B1"/>
      </w:pPr>
      <w:bookmarkStart w:id="19" w:name="OLE_LINK1"/>
      <w:bookmarkStart w:id="20" w:name="OLE_LINK2"/>
      <w:bookmarkStart w:id="21" w:name="OLE_LINK3"/>
      <w:bookmarkStart w:id="22" w:name="OLE_LINK4"/>
      <w:r>
        <w:t>-</w:t>
      </w:r>
      <w:r>
        <w:tab/>
      </w:r>
      <w:r w:rsidRPr="004D3578">
        <w:t>References are either specific (identified by date of publication, edition number, version number, etc.) or non</w:t>
      </w:r>
      <w:r w:rsidRPr="004D3578">
        <w:noBreakHyphen/>
        <w:t>specific.</w:t>
      </w:r>
    </w:p>
    <w:p w14:paraId="3E62507A" w14:textId="77777777" w:rsidR="00177C97" w:rsidRPr="004D3578" w:rsidRDefault="00177C97" w:rsidP="00177C97">
      <w:pPr>
        <w:pStyle w:val="B1"/>
      </w:pPr>
      <w:r>
        <w:t>-</w:t>
      </w:r>
      <w:r>
        <w:tab/>
      </w:r>
      <w:r w:rsidRPr="004D3578">
        <w:t>For a specific reference, subsequent revisions do not apply.</w:t>
      </w:r>
    </w:p>
    <w:p w14:paraId="5CB61CA7" w14:textId="77777777" w:rsidR="00177C97" w:rsidRPr="004D3578" w:rsidRDefault="00177C97" w:rsidP="00177C9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9"/>
    <w:bookmarkEnd w:id="20"/>
    <w:bookmarkEnd w:id="21"/>
    <w:bookmarkEnd w:id="22"/>
    <w:p w14:paraId="517625AF" w14:textId="77777777" w:rsidR="00177C97" w:rsidRPr="004D3578" w:rsidRDefault="00177C97" w:rsidP="00177C97">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3C907D72" w14:textId="77777777" w:rsidR="00177C97" w:rsidRPr="00332FC3" w:rsidRDefault="00177C97" w:rsidP="00177C97">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0E295436" w14:textId="77777777" w:rsidR="00177C97" w:rsidRPr="00332FC3" w:rsidRDefault="00177C97" w:rsidP="00177C97">
      <w:pPr>
        <w:pStyle w:val="EX"/>
        <w:rPr>
          <w:lang w:eastAsia="ko-KR"/>
        </w:rPr>
      </w:pPr>
      <w:r>
        <w:rPr>
          <w:lang w:eastAsia="ko-KR"/>
        </w:rPr>
        <w:t>[3]</w:t>
      </w:r>
      <w:r>
        <w:rPr>
          <w:lang w:eastAsia="ko-KR"/>
        </w:rPr>
        <w:tab/>
        <w:t>3GPP TS 22.246: "Multimedia Broadcast/Multicast Service (MBMS) user services; Stage 1".</w:t>
      </w:r>
    </w:p>
    <w:p w14:paraId="62904E44" w14:textId="77777777" w:rsidR="00177C97" w:rsidRPr="00332FC3" w:rsidRDefault="00177C97" w:rsidP="00177C97">
      <w:pPr>
        <w:pStyle w:val="EX"/>
      </w:pPr>
      <w:r>
        <w:t>[4]</w:t>
      </w:r>
      <w:r>
        <w:tab/>
        <w:t>3GPP TS 22.26</w:t>
      </w:r>
      <w:r w:rsidRPr="00332FC3">
        <w:t xml:space="preserve">1: </w:t>
      </w:r>
      <w:r>
        <w:t>"</w:t>
      </w:r>
      <w:r w:rsidRPr="00736B3F">
        <w:t xml:space="preserve">Service requirements for </w:t>
      </w:r>
      <w:r>
        <w:t>the 5G system"</w:t>
      </w:r>
      <w:r w:rsidRPr="00332FC3">
        <w:t>.</w:t>
      </w:r>
    </w:p>
    <w:p w14:paraId="55177ED0" w14:textId="77777777" w:rsidR="00177C97" w:rsidRPr="00332FC3" w:rsidRDefault="00177C97" w:rsidP="00177C97">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0168D1ED" w14:textId="77777777" w:rsidR="00177C97" w:rsidRPr="00F70B61" w:rsidRDefault="00177C97" w:rsidP="00177C97">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2D4A14D7" w14:textId="77777777" w:rsidR="00177C97" w:rsidRPr="00332FC3" w:rsidRDefault="00177C97" w:rsidP="00177C97">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14:paraId="0E0E483D" w14:textId="77777777" w:rsidR="00177C97" w:rsidRPr="00332FC3" w:rsidRDefault="00177C97" w:rsidP="00177C97">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54F5F9C1" w14:textId="77777777" w:rsidR="00177C97" w:rsidRPr="00332FC3" w:rsidRDefault="00177C97" w:rsidP="00177C97">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7B7B3C09" w14:textId="77777777" w:rsidR="00177C97" w:rsidRPr="00332FC3" w:rsidRDefault="00177C97" w:rsidP="00177C97">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14:paraId="41BB2266" w14:textId="77777777" w:rsidR="00177C97" w:rsidRPr="00186F2A" w:rsidRDefault="00177C97" w:rsidP="00177C97">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 xml:space="preserve">Northbound Application Programming Interface (API) for Multimedia Broadcast/Multicast Service (MBMS) at the </w:t>
      </w:r>
      <w:proofErr w:type="spellStart"/>
      <w:r w:rsidRPr="00332FC3">
        <w:rPr>
          <w:rFonts w:eastAsia="等线"/>
        </w:rPr>
        <w:t>xMB</w:t>
      </w:r>
      <w:proofErr w:type="spellEnd"/>
      <w:r w:rsidRPr="00332FC3">
        <w:rPr>
          <w:rFonts w:eastAsia="等线"/>
        </w:rPr>
        <w:t xml:space="preserve"> reference point</w:t>
      </w:r>
      <w:r>
        <w:rPr>
          <w:rFonts w:eastAsia="等线"/>
        </w:rPr>
        <w:t>"</w:t>
      </w:r>
      <w:r w:rsidRPr="00332FC3">
        <w:rPr>
          <w:rFonts w:eastAsia="等线"/>
        </w:rPr>
        <w:t>.</w:t>
      </w:r>
    </w:p>
    <w:p w14:paraId="43238A15" w14:textId="77777777" w:rsidR="00177C97" w:rsidRDefault="00177C97" w:rsidP="00177C97">
      <w:pPr>
        <w:pStyle w:val="EX"/>
      </w:pPr>
      <w:r>
        <w:t>[12]</w:t>
      </w:r>
      <w:r>
        <w:tab/>
        <w:t>3GPP TS 23.003: "Numbering, Addressing and Identification".</w:t>
      </w:r>
    </w:p>
    <w:p w14:paraId="4575181A" w14:textId="77777777" w:rsidR="00177C97" w:rsidRDefault="00177C97" w:rsidP="00177C97">
      <w:pPr>
        <w:pStyle w:val="EX"/>
      </w:pPr>
      <w:r>
        <w:t>[13]</w:t>
      </w:r>
      <w:r>
        <w:tab/>
        <w:t>3GPP TS 26.346: "MBMS: Protocols and Codecs".</w:t>
      </w:r>
    </w:p>
    <w:p w14:paraId="382A7A6F" w14:textId="77777777" w:rsidR="00177C97" w:rsidRDefault="00177C97" w:rsidP="00177C97">
      <w:pPr>
        <w:pStyle w:val="EX"/>
      </w:pPr>
      <w:r>
        <w:t>[14]</w:t>
      </w:r>
      <w:r>
        <w:tab/>
        <w:t>3GPP TR 23.757: "Study on architectural enhancements for 5G multicast-broadcast services".</w:t>
      </w:r>
    </w:p>
    <w:p w14:paraId="6CBC4F6E" w14:textId="77777777" w:rsidR="00426B74" w:rsidRPr="00E37705" w:rsidRDefault="00426B74" w:rsidP="00426B74">
      <w:pPr>
        <w:pStyle w:val="EX"/>
        <w:rPr>
          <w:rFonts w:eastAsia="Yu Mincho"/>
          <w:lang w:eastAsia="ja-JP"/>
        </w:rPr>
      </w:pPr>
      <w:r>
        <w:t>[15]</w:t>
      </w:r>
      <w:r>
        <w:tab/>
        <w:t>3GPP TS 38.413: "</w:t>
      </w:r>
      <w:r>
        <w:rPr>
          <w:rFonts w:eastAsia="MS Mincho"/>
        </w:rPr>
        <w:t>NG Application Protocol (NGAP)</w:t>
      </w:r>
      <w:r>
        <w:t>".</w:t>
      </w:r>
    </w:p>
    <w:p w14:paraId="0F401D7C" w14:textId="77777777" w:rsidR="00426B74" w:rsidRPr="00E37705" w:rsidRDefault="00426B74" w:rsidP="00426B74">
      <w:pPr>
        <w:pStyle w:val="EX"/>
        <w:rPr>
          <w:rFonts w:eastAsia="Yu Mincho"/>
          <w:lang w:eastAsia="ja-JP"/>
        </w:rPr>
      </w:pPr>
      <w:r>
        <w:t>[16]</w:t>
      </w:r>
      <w:r>
        <w:tab/>
        <w:t>3GPP TS 38.401: "</w:t>
      </w:r>
      <w:r w:rsidRPr="002C428B">
        <w:rPr>
          <w:rFonts w:eastAsia="MS Mincho"/>
        </w:rPr>
        <w:t>NG-RAN; Architecture description</w:t>
      </w:r>
      <w:r>
        <w:t>".</w:t>
      </w:r>
    </w:p>
    <w:p w14:paraId="640414FE" w14:textId="1E39254C" w:rsidR="00177C97" w:rsidRDefault="00177C97" w:rsidP="00177C97">
      <w:pPr>
        <w:pStyle w:val="EX"/>
      </w:pPr>
      <w:ins w:id="23" w:author="作者">
        <w:r>
          <w:rPr>
            <w:rFonts w:hint="eastAsia"/>
          </w:rPr>
          <w:t>[</w:t>
        </w:r>
        <w:r>
          <w:t>x</w:t>
        </w:r>
        <w:r>
          <w:rPr>
            <w:rFonts w:hint="eastAsia"/>
          </w:rPr>
          <w:t>]</w:t>
        </w:r>
        <w:r>
          <w:tab/>
        </w:r>
        <w:r w:rsidRPr="009E0DE1">
          <w:t>3GPP</w:t>
        </w:r>
        <w:r>
          <w:t> </w:t>
        </w:r>
        <w:r w:rsidRPr="009E0DE1">
          <w:t>TS</w:t>
        </w:r>
        <w:r>
          <w:t> </w:t>
        </w:r>
        <w:r w:rsidRPr="009E0DE1">
          <w:t>23.401: "General Packet Radio Service (GPRS) enhancements for Evolved Universal Terrestrial Radio Access Network (E-UTRAN) access".</w:t>
        </w:r>
      </w:ins>
    </w:p>
    <w:p w14:paraId="1158894A" w14:textId="77777777" w:rsidR="00177C97" w:rsidRDefault="00177C97" w:rsidP="00177C97"/>
    <w:p w14:paraId="364DDC2A" w14:textId="77777777" w:rsidR="00177C97" w:rsidRPr="00F02528" w:rsidRDefault="00177C97" w:rsidP="00177C97">
      <w:pPr>
        <w:jc w:val="center"/>
        <w:rPr>
          <w:rFonts w:ascii="Arial" w:hAnsi="Arial" w:cs="Arial"/>
          <w:color w:val="FF0000"/>
          <w:sz w:val="32"/>
          <w:szCs w:val="32"/>
          <w:lang w:eastAsia="zh-CN"/>
        </w:rPr>
      </w:pPr>
      <w:r w:rsidRPr="00F02528">
        <w:rPr>
          <w:rFonts w:ascii="Arial" w:hAnsi="Arial" w:cs="Arial"/>
          <w:color w:val="FF0000"/>
          <w:sz w:val="32"/>
          <w:szCs w:val="32"/>
          <w:lang w:eastAsia="zh-CN"/>
        </w:rPr>
        <w:lastRenderedPageBreak/>
        <w:t>**************************** 2</w:t>
      </w:r>
      <w:r w:rsidRPr="00F02528">
        <w:rPr>
          <w:rFonts w:ascii="Arial" w:hAnsi="Arial" w:cs="Arial"/>
          <w:color w:val="FF0000"/>
          <w:sz w:val="32"/>
          <w:szCs w:val="32"/>
          <w:vertAlign w:val="superscript"/>
          <w:lang w:eastAsia="zh-CN"/>
        </w:rPr>
        <w:t>nd</w:t>
      </w:r>
      <w:r w:rsidRPr="00F02528">
        <w:rPr>
          <w:rFonts w:ascii="Arial" w:hAnsi="Arial" w:cs="Arial"/>
          <w:color w:val="FF0000"/>
          <w:sz w:val="32"/>
          <w:szCs w:val="32"/>
          <w:lang w:eastAsia="zh-CN"/>
        </w:rPr>
        <w:t xml:space="preserve"> Change ***************************</w:t>
      </w:r>
    </w:p>
    <w:p w14:paraId="1F7D7E9E" w14:textId="77777777" w:rsidR="001E32BF" w:rsidRPr="00F02528" w:rsidRDefault="001E32BF" w:rsidP="001E32BF">
      <w:pPr>
        <w:pStyle w:val="2"/>
        <w:rPr>
          <w:ins w:id="24" w:author="作者"/>
          <w:lang w:eastAsia="zh-CN"/>
        </w:rPr>
      </w:pPr>
      <w:ins w:id="25" w:author="作者">
        <w:r w:rsidRPr="00F02528">
          <w:rPr>
            <w:lang w:eastAsia="zh-CN"/>
          </w:rPr>
          <w:t>5.2</w:t>
        </w:r>
        <w:r w:rsidRPr="00F02528">
          <w:rPr>
            <w:lang w:eastAsia="zh-CN"/>
          </w:rPr>
          <w:tab/>
          <w:t>Architecture for interworking with EPS</w:t>
        </w:r>
      </w:ins>
    </w:p>
    <w:p w14:paraId="2C6F34E3" w14:textId="7BA2C361" w:rsidR="001E32BF" w:rsidRPr="00F02528" w:rsidRDefault="001E32BF" w:rsidP="001E32BF">
      <w:pPr>
        <w:pStyle w:val="3"/>
        <w:rPr>
          <w:ins w:id="26" w:author="作者"/>
          <w:lang w:eastAsia="ko-KR"/>
        </w:rPr>
      </w:pPr>
      <w:ins w:id="27" w:author="作者">
        <w:r w:rsidRPr="00F02528">
          <w:rPr>
            <w:rFonts w:hint="eastAsia"/>
            <w:lang w:eastAsia="ko-KR"/>
          </w:rPr>
          <w:t>5.2</w:t>
        </w:r>
        <w:proofErr w:type="gramStart"/>
        <w:r w:rsidRPr="00F02528">
          <w:rPr>
            <w:rFonts w:hint="eastAsia"/>
            <w:lang w:eastAsia="ko-KR"/>
          </w:rPr>
          <w:t>.x</w:t>
        </w:r>
        <w:proofErr w:type="gramEnd"/>
        <w:r w:rsidRPr="00F02528">
          <w:rPr>
            <w:rFonts w:hint="eastAsia"/>
            <w:lang w:eastAsia="ko-KR"/>
          </w:rPr>
          <w:tab/>
        </w:r>
        <w:r w:rsidRPr="00F02528">
          <w:rPr>
            <w:lang w:eastAsia="ko-KR"/>
          </w:rPr>
          <w:t>MBS-eMBMS interworking system architecture at transport layer</w:t>
        </w:r>
      </w:ins>
    </w:p>
    <w:p w14:paraId="414CB8DD" w14:textId="77777777" w:rsidR="001E32BF" w:rsidRPr="00F02528" w:rsidRDefault="001E32BF" w:rsidP="001E32BF">
      <w:pPr>
        <w:rPr>
          <w:ins w:id="28" w:author="作者"/>
          <w:lang w:eastAsia="zh-CN"/>
        </w:rPr>
      </w:pPr>
      <w:ins w:id="29" w:author="作者">
        <w:r w:rsidRPr="00F02528">
          <w:rPr>
            <w:rFonts w:eastAsia="等线"/>
          </w:rPr>
          <w:t xml:space="preserve">Interworking between MBS and eMBMS at transport layer functionality applies the cases where </w:t>
        </w:r>
        <w:r w:rsidRPr="00F02528">
          <w:t xml:space="preserve">the same Multicast/Broadcast service is not provided via eMBMS and 5MBS. </w:t>
        </w:r>
        <w:r w:rsidRPr="00F02528">
          <w:rPr>
            <w:rFonts w:eastAsia="等线"/>
          </w:rPr>
          <w:t>Figure 5.2.x-1 depicts the system architecture for interworking between E-UTRAN/EPC eMBMS and 5G MBS</w:t>
        </w:r>
        <w:r w:rsidRPr="00F02528">
          <w:t xml:space="preserve"> </w:t>
        </w:r>
        <w:r w:rsidRPr="00F02528">
          <w:rPr>
            <w:rFonts w:eastAsia="等线"/>
          </w:rPr>
          <w:t>at transport layer</w:t>
        </w:r>
        <w:r w:rsidRPr="00F02528">
          <w:rPr>
            <w:lang w:eastAsia="zh-CN"/>
          </w:rPr>
          <w:t>.</w:t>
        </w:r>
        <w:r w:rsidRPr="00F02528">
          <w:t xml:space="preserve"> </w:t>
        </w:r>
      </w:ins>
    </w:p>
    <w:p w14:paraId="375CCC4E" w14:textId="77777777" w:rsidR="001E32BF" w:rsidRPr="00F02528" w:rsidRDefault="001E32BF" w:rsidP="001E32BF">
      <w:pPr>
        <w:jc w:val="center"/>
        <w:rPr>
          <w:ins w:id="30" w:author="作者"/>
          <w:rFonts w:ascii="Arial" w:eastAsia="Malgun Gothic" w:hAnsi="Arial"/>
          <w:b/>
        </w:rPr>
      </w:pPr>
      <w:ins w:id="31" w:author="作者">
        <w:r w:rsidRPr="00F02528">
          <w:object w:dxaOrig="9736" w:dyaOrig="6030" w14:anchorId="2A913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pt;height:256.45pt" o:ole="">
              <v:imagedata r:id="rId8" o:title=""/>
            </v:shape>
            <o:OLEObject Type="Embed" ProgID="Visio.Drawing.15" ShapeID="_x0000_i1025" DrawAspect="Content" ObjectID="_1690129992" r:id="rId9"/>
          </w:object>
        </w:r>
      </w:ins>
    </w:p>
    <w:p w14:paraId="7E1693E4" w14:textId="2E2E5E1F" w:rsidR="001E32BF" w:rsidRPr="00F02528" w:rsidRDefault="001E32BF" w:rsidP="001E32BF">
      <w:pPr>
        <w:jc w:val="center"/>
        <w:rPr>
          <w:ins w:id="32" w:author="作者"/>
          <w:rFonts w:eastAsia="Malgun Gothic"/>
        </w:rPr>
      </w:pPr>
      <w:ins w:id="33" w:author="作者">
        <w:r w:rsidRPr="00F02528">
          <w:rPr>
            <w:rFonts w:ascii="Arial" w:eastAsia="Malgun Gothic" w:hAnsi="Arial"/>
            <w:b/>
          </w:rPr>
          <w:t>Figure 5.2.x-1: MBS-eMBMS interworking system architecture at transport layer</w:t>
        </w:r>
      </w:ins>
    </w:p>
    <w:p w14:paraId="43347D93" w14:textId="77777777" w:rsidR="001E32BF" w:rsidRPr="008330F2" w:rsidRDefault="001E32BF" w:rsidP="001E32BF">
      <w:pPr>
        <w:rPr>
          <w:ins w:id="34" w:author="作者"/>
          <w:rFonts w:ascii="Arial" w:hAnsi="Arial" w:cs="Arial"/>
          <w:color w:val="FF0000"/>
          <w:sz w:val="32"/>
          <w:szCs w:val="32"/>
          <w:lang w:eastAsia="zh-CN"/>
        </w:rPr>
      </w:pPr>
      <w:ins w:id="35" w:author="作者">
        <w:r w:rsidRPr="001E32BF">
          <w:rPr>
            <w:lang w:eastAsia="zh-CN"/>
          </w:rPr>
          <w:t>The MB-SMF/MB-UPF connects to AF via NEF and/or MBSF/MBSTF as depicted in clause 5.1. When MBSF/MBSTF are present, the BM-SC may be collocated with MBSF/MBSTF.</w:t>
        </w:r>
      </w:ins>
    </w:p>
    <w:p w14:paraId="66B863A1" w14:textId="77777777" w:rsidR="00177C97" w:rsidRPr="00DA2AE7" w:rsidRDefault="00177C97" w:rsidP="00177C97">
      <w:pPr>
        <w:rPr>
          <w:rFonts w:ascii="Arial" w:hAnsi="Arial" w:cs="Arial"/>
          <w:color w:val="FF0000"/>
          <w:sz w:val="32"/>
          <w:szCs w:val="32"/>
          <w:lang w:eastAsia="zh-CN"/>
        </w:rPr>
      </w:pPr>
    </w:p>
    <w:p w14:paraId="0299F0D2" w14:textId="77777777" w:rsidR="00177C97" w:rsidRPr="00DA2AE7" w:rsidRDefault="00177C97" w:rsidP="00177C97">
      <w:pPr>
        <w:jc w:val="center"/>
        <w:rPr>
          <w:rFonts w:ascii="Arial" w:hAnsi="Arial" w:cs="Arial"/>
          <w:color w:val="FF0000"/>
          <w:sz w:val="32"/>
          <w:szCs w:val="32"/>
          <w:lang w:eastAsia="zh-CN"/>
        </w:rPr>
      </w:pPr>
      <w:r w:rsidRPr="00DA2AE7">
        <w:rPr>
          <w:rFonts w:ascii="Arial" w:hAnsi="Arial" w:cs="Arial"/>
          <w:color w:val="FF0000"/>
          <w:sz w:val="32"/>
          <w:szCs w:val="32"/>
          <w:lang w:eastAsia="zh-CN"/>
        </w:rPr>
        <w:t>**************************** 3</w:t>
      </w:r>
      <w:r w:rsidRPr="00DA2AE7">
        <w:rPr>
          <w:rFonts w:ascii="Arial" w:hAnsi="Arial" w:cs="Arial"/>
          <w:color w:val="FF0000"/>
          <w:sz w:val="32"/>
          <w:szCs w:val="32"/>
          <w:vertAlign w:val="superscript"/>
          <w:lang w:eastAsia="zh-CN"/>
        </w:rPr>
        <w:t>rd</w:t>
      </w:r>
      <w:r w:rsidRPr="00DA2AE7">
        <w:rPr>
          <w:rFonts w:ascii="Arial" w:hAnsi="Arial" w:cs="Arial"/>
          <w:color w:val="FF0000"/>
          <w:sz w:val="32"/>
          <w:szCs w:val="32"/>
          <w:lang w:eastAsia="zh-CN"/>
        </w:rPr>
        <w:t xml:space="preserve"> Change ***************************</w:t>
      </w:r>
    </w:p>
    <w:p w14:paraId="251F5D75" w14:textId="0E6FF483" w:rsidR="001E32BF" w:rsidRPr="00DA2AE7" w:rsidRDefault="001E32BF" w:rsidP="001E32BF">
      <w:pPr>
        <w:pStyle w:val="4"/>
        <w:rPr>
          <w:ins w:id="36" w:author="作者"/>
          <w:lang w:eastAsia="ko-KR"/>
        </w:rPr>
      </w:pPr>
      <w:bookmarkStart w:id="37" w:name="_Toc66391771"/>
      <w:bookmarkStart w:id="38" w:name="_Toc66709172"/>
      <w:ins w:id="39" w:author="作者">
        <w:r w:rsidRPr="00DA2AE7">
          <w:rPr>
            <w:lang w:eastAsia="ko-KR"/>
          </w:rPr>
          <w:t>7.2.2</w:t>
        </w:r>
        <w:proofErr w:type="gramStart"/>
        <w:r w:rsidRPr="00DA2AE7">
          <w:rPr>
            <w:lang w:eastAsia="ko-KR"/>
          </w:rPr>
          <w:t>.</w:t>
        </w:r>
        <w:r w:rsidR="00426B74">
          <w:rPr>
            <w:lang w:eastAsia="ko-KR"/>
          </w:rPr>
          <w:t>X</w:t>
        </w:r>
        <w:proofErr w:type="gramEnd"/>
        <w:r w:rsidRPr="00DA2AE7">
          <w:rPr>
            <w:lang w:eastAsia="ko-KR"/>
          </w:rPr>
          <w:tab/>
          <w:t xml:space="preserve">MBS Session leave via EPS </w:t>
        </w:r>
      </w:ins>
    </w:p>
    <w:p w14:paraId="3F511949" w14:textId="501A7794" w:rsidR="001E32BF" w:rsidRPr="00F02528" w:rsidRDefault="001E32BF" w:rsidP="001E32BF">
      <w:pPr>
        <w:rPr>
          <w:ins w:id="40" w:author="作者"/>
          <w:lang w:eastAsia="zh-CN"/>
        </w:rPr>
      </w:pPr>
      <w:ins w:id="41" w:author="作者">
        <w:r w:rsidRPr="00DA2AE7">
          <w:rPr>
            <w:lang w:eastAsia="zh-CN"/>
          </w:rPr>
          <w:t>If the UE has joined a MBS session</w:t>
        </w:r>
        <w:r w:rsidRPr="00F02528">
          <w:rPr>
            <w:lang w:eastAsia="zh-CN"/>
          </w:rPr>
          <w:t xml:space="preserve"> in 5GC, 5GC Individual MBS traffic delivery method </w:t>
        </w:r>
        <w:r w:rsidR="00426B74">
          <w:rPr>
            <w:lang w:eastAsia="zh-CN"/>
          </w:rPr>
          <w:t>is</w:t>
        </w:r>
        <w:r w:rsidRPr="00F02528">
          <w:rPr>
            <w:lang w:eastAsia="zh-CN"/>
          </w:rPr>
          <w:t xml:space="preserve"> used when it moves to EPS. In this case, it shall be possible for UE to leave the MBS session when it camps in EPS. </w:t>
        </w:r>
      </w:ins>
    </w:p>
    <w:p w14:paraId="2543DFCF" w14:textId="77777777" w:rsidR="001E32BF" w:rsidRPr="00F02528" w:rsidRDefault="001E32BF" w:rsidP="001E32BF">
      <w:pPr>
        <w:jc w:val="center"/>
        <w:rPr>
          <w:ins w:id="42" w:author="作者"/>
          <w:lang w:eastAsia="zh-CN"/>
        </w:rPr>
      </w:pPr>
      <w:ins w:id="43" w:author="作者">
        <w:r w:rsidRPr="00F02528">
          <w:object w:dxaOrig="7650" w:dyaOrig="3136" w14:anchorId="659520FC">
            <v:shape id="_x0000_i1026" type="#_x0000_t75" style="width:400.45pt;height:155.75pt" o:ole="">
              <v:imagedata r:id="rId10" o:title="" cropbottom="2963f"/>
            </v:shape>
            <o:OLEObject Type="Embed" ProgID="Visio.Drawing.15" ShapeID="_x0000_i1026" DrawAspect="Content" ObjectID="_1690129993" r:id="rId11"/>
          </w:object>
        </w:r>
      </w:ins>
    </w:p>
    <w:p w14:paraId="37EDDD52" w14:textId="77777777" w:rsidR="001E32BF" w:rsidRPr="00F02528" w:rsidRDefault="001E32BF" w:rsidP="001E32BF">
      <w:pPr>
        <w:pStyle w:val="TF"/>
        <w:rPr>
          <w:ins w:id="44" w:author="作者"/>
        </w:rPr>
      </w:pPr>
      <w:ins w:id="45" w:author="作者">
        <w:r w:rsidRPr="00F02528">
          <w:lastRenderedPageBreak/>
          <w:t>Figure 7.</w:t>
        </w:r>
        <w:r w:rsidRPr="00F02528">
          <w:rPr>
            <w:lang w:val="en-US"/>
          </w:rPr>
          <w:t>2.2.3</w:t>
        </w:r>
        <w:r w:rsidRPr="00F02528">
          <w:t>-1 MBS Session leave via EPS</w:t>
        </w:r>
        <w:r w:rsidRPr="00F02528">
          <w:rPr>
            <w:lang w:eastAsia="ko-KR"/>
          </w:rPr>
          <w:t xml:space="preserve"> </w:t>
        </w:r>
      </w:ins>
    </w:p>
    <w:p w14:paraId="3B505374" w14:textId="77777777" w:rsidR="001E32BF" w:rsidRPr="00F02528" w:rsidRDefault="001E32BF" w:rsidP="001E32BF">
      <w:pPr>
        <w:rPr>
          <w:ins w:id="46" w:author="作者"/>
          <w:lang w:eastAsia="zh-CN"/>
        </w:rPr>
      </w:pPr>
      <w:ins w:id="47" w:author="作者">
        <w:r w:rsidRPr="001E32BF">
          <w:rPr>
            <w:lang w:eastAsia="zh-CN"/>
          </w:rPr>
          <w:t xml:space="preserve">The UE leaves the MBS session by triggering UE requested bearer resource modification procedure as defined in clause 5.4.5 of TS </w:t>
        </w:r>
        <w:r w:rsidRPr="00194C53">
          <w:rPr>
            <w:highlight w:val="yellow"/>
            <w:lang w:eastAsia="zh-CN"/>
          </w:rPr>
          <w:t>23.401 [x]</w:t>
        </w:r>
        <w:r w:rsidRPr="00F02528">
          <w:rPr>
            <w:lang w:eastAsia="zh-CN"/>
          </w:rPr>
          <w:t xml:space="preserve"> with the following enhancement:</w:t>
        </w:r>
      </w:ins>
    </w:p>
    <w:p w14:paraId="139E599E" w14:textId="77777777" w:rsidR="001E32BF" w:rsidRPr="001E32BF" w:rsidRDefault="001E32BF" w:rsidP="001E32BF">
      <w:pPr>
        <w:pStyle w:val="B1"/>
        <w:rPr>
          <w:ins w:id="48" w:author="作者"/>
          <w:lang w:eastAsia="zh-CN"/>
        </w:rPr>
      </w:pPr>
      <w:ins w:id="49" w:author="作者">
        <w:r w:rsidRPr="00F02528">
          <w:rPr>
            <w:lang w:eastAsia="zh-CN"/>
          </w:rPr>
          <w:t>1.</w:t>
        </w:r>
        <w:r w:rsidRPr="00F02528">
          <w:rPr>
            <w:lang w:eastAsia="zh-CN"/>
          </w:rPr>
          <w:tab/>
          <w:t xml:space="preserve">When the UE </w:t>
        </w:r>
        <w:r w:rsidRPr="00F02528">
          <w:rPr>
            <w:lang w:val="en-US" w:eastAsia="zh-CN"/>
          </w:rPr>
          <w:t xml:space="preserve">camps at the EPS network and </w:t>
        </w:r>
        <w:r w:rsidRPr="00F02528">
          <w:rPr>
            <w:lang w:eastAsia="zh-CN"/>
          </w:rPr>
          <w:t>want to leave MBS Session, the UE initiates UE requested bearer resource modification with the following change:</w:t>
        </w:r>
      </w:ins>
    </w:p>
    <w:p w14:paraId="3CE0B906" w14:textId="77777777" w:rsidR="001E32BF" w:rsidRPr="001E32BF" w:rsidRDefault="001E32BF" w:rsidP="001E32BF">
      <w:pPr>
        <w:pStyle w:val="B1"/>
        <w:ind w:firstLine="0"/>
        <w:rPr>
          <w:ins w:id="50" w:author="作者"/>
          <w:lang w:eastAsia="zh-CN"/>
        </w:rPr>
      </w:pPr>
      <w:ins w:id="51" w:author="作者">
        <w:r w:rsidRPr="001E32BF">
          <w:rPr>
            <w:lang w:eastAsia="zh-CN"/>
          </w:rPr>
          <w:t xml:space="preserve">In step 1 of UE requested bearer resource modification procedure in clause 5.4.5 of TS </w:t>
        </w:r>
        <w:r w:rsidRPr="00194C53">
          <w:rPr>
            <w:highlight w:val="yellow"/>
            <w:lang w:eastAsia="zh-CN"/>
          </w:rPr>
          <w:t>23.401 [x]</w:t>
        </w:r>
        <w:r w:rsidRPr="00F02528">
          <w:rPr>
            <w:lang w:eastAsia="zh-CN"/>
          </w:rPr>
          <w:t>, the UE includes a leave indication and MBS Session ID (i.e. TMGI) in the PCO to indicate that it wants to stop receiving the indicated MBS service via the EPS bearer.</w:t>
        </w:r>
      </w:ins>
    </w:p>
    <w:p w14:paraId="1426DE9E" w14:textId="77777777" w:rsidR="001E32BF" w:rsidRPr="00DA2AE7" w:rsidRDefault="001E32BF" w:rsidP="001E32BF">
      <w:pPr>
        <w:pStyle w:val="B1"/>
        <w:rPr>
          <w:ins w:id="52" w:author="作者"/>
          <w:lang w:eastAsia="zh-CN"/>
        </w:rPr>
      </w:pPr>
      <w:ins w:id="53" w:author="作者">
        <w:r w:rsidRPr="008330F2">
          <w:rPr>
            <w:lang w:eastAsia="zh-CN"/>
          </w:rPr>
          <w:t xml:space="preserve">2.  After the SMF+PGW-C receives the leave indication, it performs steps 3 to </w:t>
        </w:r>
        <w:r w:rsidRPr="00DA2AE7">
          <w:rPr>
            <w:lang w:eastAsia="zh-CN"/>
          </w:rPr>
          <w:t>5 as defined in MBS Session leave procedure in clause 7.2.2.2.</w:t>
        </w:r>
      </w:ins>
    </w:p>
    <w:p w14:paraId="32371928" w14:textId="77777777" w:rsidR="001E32BF" w:rsidRPr="00F02528" w:rsidRDefault="001E32BF" w:rsidP="001E32BF">
      <w:pPr>
        <w:pStyle w:val="B1"/>
        <w:rPr>
          <w:ins w:id="54" w:author="作者"/>
          <w:lang w:eastAsia="zh-CN"/>
        </w:rPr>
      </w:pPr>
      <w:ins w:id="55" w:author="作者">
        <w:r w:rsidRPr="00DA2AE7">
          <w:rPr>
            <w:lang w:eastAsia="zh-CN"/>
          </w:rPr>
          <w:t xml:space="preserve">3. The SMF+PGW-C releases the bearer resources associated with the indicated MBS Session as in steps 4 to 6 of clause 5.4.5 in TS </w:t>
        </w:r>
        <w:r w:rsidRPr="00194C53">
          <w:rPr>
            <w:highlight w:val="yellow"/>
            <w:lang w:eastAsia="zh-CN"/>
          </w:rPr>
          <w:t>23.401[x]</w:t>
        </w:r>
        <w:r w:rsidRPr="00F02528">
          <w:rPr>
            <w:lang w:eastAsia="zh-CN"/>
          </w:rPr>
          <w:t>.</w:t>
        </w:r>
      </w:ins>
    </w:p>
    <w:p w14:paraId="06CCF17F" w14:textId="77777777" w:rsidR="001E32BF" w:rsidRPr="001E32BF" w:rsidRDefault="001E32BF" w:rsidP="001E32BF">
      <w:pPr>
        <w:ind w:left="568"/>
        <w:rPr>
          <w:ins w:id="56" w:author="作者"/>
          <w:rFonts w:eastAsia="等线"/>
        </w:rPr>
      </w:pPr>
      <w:ins w:id="57" w:author="作者">
        <w:r w:rsidRPr="00F02528">
          <w:rPr>
            <w:rFonts w:eastAsia="等线"/>
          </w:rPr>
          <w:t>The SMF</w:t>
        </w:r>
        <w:r w:rsidRPr="00F02528">
          <w:rPr>
            <w:lang w:eastAsia="zh-CN"/>
          </w:rPr>
          <w:t>+PGW-C</w:t>
        </w:r>
        <w:r w:rsidRPr="00F02528">
          <w:rPr>
            <w:rFonts w:eastAsia="等线"/>
          </w:rPr>
          <w:t xml:space="preserve"> removes the UE from the MBS Session context and removes the MBS Session ID from the associated UE context</w:t>
        </w:r>
        <w:r w:rsidRPr="001E32BF">
          <w:rPr>
            <w:rFonts w:eastAsia="等线"/>
          </w:rPr>
          <w:t>.</w:t>
        </w:r>
      </w:ins>
    </w:p>
    <w:p w14:paraId="4AD3124C" w14:textId="77777777" w:rsidR="00177C97" w:rsidRPr="008330F2" w:rsidRDefault="00177C97" w:rsidP="006D420B">
      <w:pPr>
        <w:ind w:left="568"/>
        <w:rPr>
          <w:ins w:id="58" w:author="作者"/>
          <w:lang w:eastAsia="zh-CN"/>
        </w:rPr>
      </w:pPr>
    </w:p>
    <w:p w14:paraId="3DC4421E" w14:textId="5C553F0F" w:rsidR="006D420B" w:rsidRPr="00DA2AE7" w:rsidRDefault="006D420B" w:rsidP="00177C97">
      <w:pPr>
        <w:jc w:val="center"/>
        <w:rPr>
          <w:rFonts w:ascii="Arial" w:hAnsi="Arial" w:cs="Arial"/>
          <w:color w:val="FF0000"/>
          <w:sz w:val="32"/>
          <w:szCs w:val="32"/>
          <w:lang w:eastAsia="zh-CN"/>
        </w:rPr>
      </w:pPr>
      <w:r w:rsidRPr="00DA2AE7">
        <w:rPr>
          <w:rFonts w:ascii="Arial" w:hAnsi="Arial" w:cs="Arial"/>
          <w:color w:val="FF0000"/>
          <w:sz w:val="32"/>
          <w:szCs w:val="32"/>
          <w:lang w:eastAsia="zh-CN"/>
        </w:rPr>
        <w:t xml:space="preserve">**************************** </w:t>
      </w:r>
      <w:r w:rsidR="00177C97" w:rsidRPr="00DA2AE7">
        <w:rPr>
          <w:rFonts w:ascii="Arial" w:hAnsi="Arial" w:cs="Arial"/>
          <w:color w:val="FF0000"/>
          <w:sz w:val="32"/>
          <w:szCs w:val="32"/>
          <w:lang w:eastAsia="zh-CN"/>
        </w:rPr>
        <w:t>4</w:t>
      </w:r>
      <w:proofErr w:type="spellStart"/>
      <w:r w:rsidR="00177C97" w:rsidRPr="00DA2AE7">
        <w:rPr>
          <w:rFonts w:ascii="Arial" w:hAnsi="Arial" w:cs="Arial"/>
          <w:color w:val="FF0000"/>
          <w:sz w:val="32"/>
          <w:szCs w:val="32"/>
          <w:vertAlign w:val="superscript"/>
          <w:lang w:val="en-US" w:eastAsia="zh-CN"/>
        </w:rPr>
        <w:t>th</w:t>
      </w:r>
      <w:proofErr w:type="spellEnd"/>
      <w:r w:rsidR="00177C97" w:rsidRPr="00DA2AE7">
        <w:rPr>
          <w:rFonts w:ascii="Arial" w:hAnsi="Arial" w:cs="Arial"/>
          <w:color w:val="FF0000"/>
          <w:sz w:val="32"/>
          <w:szCs w:val="32"/>
          <w:lang w:val="en-US" w:eastAsia="zh-CN"/>
        </w:rPr>
        <w:t xml:space="preserve"> </w:t>
      </w:r>
      <w:r w:rsidRPr="00DA2AE7">
        <w:rPr>
          <w:rFonts w:ascii="Arial" w:hAnsi="Arial" w:cs="Arial"/>
          <w:color w:val="FF0000"/>
          <w:sz w:val="32"/>
          <w:szCs w:val="32"/>
          <w:lang w:eastAsia="zh-CN"/>
        </w:rPr>
        <w:t>Change ***************************</w:t>
      </w:r>
    </w:p>
    <w:p w14:paraId="39B45E39" w14:textId="77777777" w:rsidR="00260A11" w:rsidRPr="00DA2AE7" w:rsidRDefault="00260A11" w:rsidP="00260A11">
      <w:pPr>
        <w:pStyle w:val="2"/>
        <w:rPr>
          <w:lang w:eastAsia="ko-KR"/>
        </w:rPr>
      </w:pPr>
      <w:r w:rsidRPr="00DA2AE7">
        <w:rPr>
          <w:lang w:eastAsia="ko-KR"/>
        </w:rPr>
        <w:t>7.4</w:t>
      </w:r>
      <w:r w:rsidRPr="00DA2AE7">
        <w:rPr>
          <w:lang w:eastAsia="ko-KR"/>
        </w:rPr>
        <w:tab/>
        <w:t>MBS procedures for inter System Mobility</w:t>
      </w:r>
      <w:bookmarkEnd w:id="37"/>
      <w:bookmarkEnd w:id="38"/>
    </w:p>
    <w:p w14:paraId="1F97142C" w14:textId="77777777" w:rsidR="001E32BF" w:rsidRPr="00DA2AE7" w:rsidRDefault="001E32BF" w:rsidP="001E32BF">
      <w:pPr>
        <w:pStyle w:val="3"/>
        <w:rPr>
          <w:ins w:id="59" w:author="作者"/>
          <w:lang w:eastAsia="ko-KR"/>
        </w:rPr>
      </w:pPr>
      <w:ins w:id="60" w:author="作者">
        <w:r w:rsidRPr="00DA2AE7">
          <w:rPr>
            <w:lang w:eastAsia="ko-KR"/>
          </w:rPr>
          <w:t>7.4</w:t>
        </w:r>
        <w:proofErr w:type="gramStart"/>
        <w:r w:rsidRPr="00DA2AE7">
          <w:rPr>
            <w:lang w:eastAsia="ko-KR"/>
          </w:rPr>
          <w:t>.x</w:t>
        </w:r>
        <w:proofErr w:type="gramEnd"/>
        <w:r w:rsidRPr="00DA2AE7">
          <w:rPr>
            <w:lang w:eastAsia="ko-KR"/>
          </w:rPr>
          <w:tab/>
        </w:r>
        <w:r w:rsidRPr="00DA2AE7">
          <w:rPr>
            <w:lang w:eastAsia="zh-CN"/>
          </w:rPr>
          <w:t>Mobility between 5GS and EPS when the same Service is not provided via 5MBS and eMBMS</w:t>
        </w:r>
        <w:r w:rsidRPr="00DA2AE7">
          <w:rPr>
            <w:lang w:eastAsia="ko-KR"/>
          </w:rPr>
          <w:t xml:space="preserve"> </w:t>
        </w:r>
      </w:ins>
    </w:p>
    <w:p w14:paraId="01ED9E4D" w14:textId="77777777" w:rsidR="001E32BF" w:rsidRPr="00DA2AE7" w:rsidRDefault="001E32BF" w:rsidP="001E32BF">
      <w:pPr>
        <w:pStyle w:val="4"/>
        <w:rPr>
          <w:ins w:id="61" w:author="作者"/>
          <w:lang w:eastAsia="ko-KR"/>
        </w:rPr>
      </w:pPr>
      <w:ins w:id="62" w:author="作者">
        <w:r w:rsidRPr="00DA2AE7">
          <w:rPr>
            <w:lang w:eastAsia="ko-KR"/>
          </w:rPr>
          <w:t>7.4</w:t>
        </w:r>
        <w:proofErr w:type="gramStart"/>
        <w:r w:rsidRPr="00DA2AE7">
          <w:rPr>
            <w:lang w:eastAsia="ko-KR"/>
          </w:rPr>
          <w:t>.x.1</w:t>
        </w:r>
        <w:proofErr w:type="gramEnd"/>
        <w:r w:rsidRPr="00DA2AE7">
          <w:rPr>
            <w:lang w:eastAsia="ko-KR"/>
          </w:rPr>
          <w:t xml:space="preserve"> General </w:t>
        </w:r>
      </w:ins>
    </w:p>
    <w:p w14:paraId="13DE99EF" w14:textId="77777777" w:rsidR="001E32BF" w:rsidRPr="00DA2AE7" w:rsidRDefault="001E32BF" w:rsidP="001E32BF">
      <w:pPr>
        <w:rPr>
          <w:ins w:id="63" w:author="作者"/>
          <w:lang w:eastAsia="zh-CN"/>
        </w:rPr>
      </w:pPr>
      <w:ins w:id="64" w:author="作者">
        <w:r w:rsidRPr="00DA2AE7">
          <w:rPr>
            <w:lang w:eastAsia="zh-CN"/>
          </w:rPr>
          <w:t xml:space="preserve">During </w:t>
        </w:r>
        <w:r w:rsidRPr="00DA2AE7">
          <w:rPr>
            <w:lang w:eastAsia="ko-KR"/>
          </w:rPr>
          <w:t>mobility procedure between the 5GS and EPS</w:t>
        </w:r>
        <w:r w:rsidRPr="00DA2AE7">
          <w:rPr>
            <w:lang w:eastAsia="zh-CN"/>
          </w:rPr>
          <w:t xml:space="preserve">, if the same MBS service is not provided via eMBMS in EPS, the interworking can be supported at transport layer or service layer. This clause describe the interworking at the transport layer. </w:t>
        </w:r>
      </w:ins>
    </w:p>
    <w:p w14:paraId="5DC434E0" w14:textId="77777777" w:rsidR="001E32BF" w:rsidRPr="00DA2AE7" w:rsidRDefault="001E32BF" w:rsidP="001E32BF">
      <w:pPr>
        <w:pStyle w:val="4"/>
        <w:rPr>
          <w:ins w:id="65" w:author="作者"/>
          <w:lang w:eastAsia="ko-KR"/>
        </w:rPr>
      </w:pPr>
      <w:ins w:id="66" w:author="作者">
        <w:r w:rsidRPr="00DA2AE7">
          <w:rPr>
            <w:lang w:eastAsia="ko-KR"/>
          </w:rPr>
          <w:lastRenderedPageBreak/>
          <w:t>7.4</w:t>
        </w:r>
        <w:proofErr w:type="gramStart"/>
        <w:r w:rsidRPr="00DA2AE7">
          <w:rPr>
            <w:lang w:eastAsia="ko-KR"/>
          </w:rPr>
          <w:t>.x.2</w:t>
        </w:r>
        <w:proofErr w:type="gramEnd"/>
        <w:r w:rsidRPr="00DA2AE7">
          <w:rPr>
            <w:lang w:eastAsia="ko-KR"/>
          </w:rPr>
          <w:t xml:space="preserve"> Mobility from 5GS to EPS using N26</w:t>
        </w:r>
      </w:ins>
    </w:p>
    <w:p w14:paraId="4B2D580E" w14:textId="6F631923" w:rsidR="001E32BF" w:rsidRPr="00DA2AE7" w:rsidRDefault="002B21B9" w:rsidP="001E32BF">
      <w:pPr>
        <w:pStyle w:val="TF"/>
        <w:rPr>
          <w:ins w:id="67" w:author="作者"/>
        </w:rPr>
      </w:pPr>
      <w:ins w:id="68" w:author="作者">
        <w:r w:rsidRPr="00DA2AE7">
          <w:rPr>
            <w:rPrChange w:id="69" w:author="作者">
              <w:rPr/>
            </w:rPrChange>
          </w:rPr>
          <w:object w:dxaOrig="14572" w:dyaOrig="15327" w14:anchorId="5D8F267C">
            <v:shape id="_x0000_i1027" type="#_x0000_t75" style="width:476.5pt;height:353.95pt" o:ole="">
              <v:imagedata r:id="rId12" o:title="" cropbottom="19199f"/>
            </v:shape>
            <o:OLEObject Type="Embed" ProgID="Visio.Drawing.15" ShapeID="_x0000_i1027" DrawAspect="Content" ObjectID="_1690129994" r:id="rId13"/>
          </w:object>
        </w:r>
      </w:ins>
    </w:p>
    <w:p w14:paraId="2597F365" w14:textId="77777777" w:rsidR="001E32BF" w:rsidRPr="00DA2AE7" w:rsidRDefault="001E32BF" w:rsidP="001E32BF">
      <w:pPr>
        <w:pStyle w:val="TF"/>
        <w:rPr>
          <w:ins w:id="70" w:author="作者"/>
        </w:rPr>
      </w:pPr>
      <w:ins w:id="71" w:author="作者">
        <w:r w:rsidRPr="00DA2AE7">
          <w:t>Figure 7.4.x.2-1 Mobility from 5GS to EPS using N26</w:t>
        </w:r>
      </w:ins>
    </w:p>
    <w:p w14:paraId="51612928" w14:textId="0A119743" w:rsidR="001E32BF" w:rsidRPr="00DA2AE7" w:rsidRDefault="001E32BF" w:rsidP="001E32BF">
      <w:pPr>
        <w:pStyle w:val="B1"/>
        <w:numPr>
          <w:ilvl w:val="0"/>
          <w:numId w:val="2"/>
        </w:numPr>
        <w:rPr>
          <w:ins w:id="72" w:author="作者"/>
          <w:lang w:eastAsia="zh-CN"/>
        </w:rPr>
      </w:pPr>
      <w:ins w:id="73" w:author="作者">
        <w:r w:rsidRPr="00DA2AE7">
          <w:rPr>
            <w:lang w:eastAsia="zh-CN"/>
          </w:rPr>
          <w:t xml:space="preserve">UE joins the 5G MBS Session to receive the multicast service as described in clause 7.2.1. The SMF+ PGW-C maps the </w:t>
        </w:r>
        <w:proofErr w:type="spellStart"/>
        <w:r w:rsidRPr="00DA2AE7">
          <w:rPr>
            <w:lang w:eastAsia="zh-CN"/>
          </w:rPr>
          <w:t>QoS</w:t>
        </w:r>
        <w:proofErr w:type="spellEnd"/>
        <w:r w:rsidRPr="00DA2AE7">
          <w:rPr>
            <w:lang w:eastAsia="zh-CN"/>
          </w:rPr>
          <w:t xml:space="preserve"> Flow(s) in MBS session to Unicast </w:t>
        </w:r>
        <w:proofErr w:type="spellStart"/>
        <w:r w:rsidRPr="00DA2AE7">
          <w:rPr>
            <w:lang w:eastAsia="zh-CN"/>
          </w:rPr>
          <w:t>QoS</w:t>
        </w:r>
        <w:proofErr w:type="spellEnd"/>
        <w:r w:rsidRPr="00DA2AE7">
          <w:rPr>
            <w:lang w:eastAsia="zh-CN"/>
          </w:rPr>
          <w:t xml:space="preserve"> Flow(s)/EPS bearer(s) based on multicast </w:t>
        </w:r>
        <w:proofErr w:type="spellStart"/>
        <w:r w:rsidRPr="00DA2AE7">
          <w:rPr>
            <w:lang w:eastAsia="zh-CN"/>
          </w:rPr>
          <w:t>QoS</w:t>
        </w:r>
        <w:proofErr w:type="spellEnd"/>
        <w:r w:rsidRPr="00DA2AE7">
          <w:rPr>
            <w:lang w:eastAsia="zh-CN"/>
          </w:rPr>
          <w:t xml:space="preserve"> Flow information received from MB-SMF. </w:t>
        </w:r>
      </w:ins>
    </w:p>
    <w:p w14:paraId="1774B79B" w14:textId="22718324" w:rsidR="001E32BF" w:rsidRPr="00F02528" w:rsidRDefault="001E32BF" w:rsidP="001E32BF">
      <w:pPr>
        <w:pStyle w:val="B1"/>
        <w:ind w:left="644" w:firstLine="0"/>
        <w:rPr>
          <w:ins w:id="74" w:author="作者"/>
          <w:lang w:eastAsia="zh-CN"/>
        </w:rPr>
      </w:pPr>
      <w:ins w:id="75" w:author="作者">
        <w:r w:rsidRPr="00F02528">
          <w:rPr>
            <w:lang w:eastAsia="zh-CN"/>
          </w:rPr>
          <w:t xml:space="preserve">If no EBI </w:t>
        </w:r>
        <w:r w:rsidRPr="00F02528">
          <w:rPr>
            <w:lang w:val="en-US" w:eastAsia="zh-CN"/>
          </w:rPr>
          <w:t>is</w:t>
        </w:r>
        <w:r w:rsidRPr="00F02528">
          <w:rPr>
            <w:lang w:eastAsia="zh-CN"/>
          </w:rPr>
          <w:t xml:space="preserve"> associated with the related mapped unicast </w:t>
        </w:r>
        <w:proofErr w:type="spellStart"/>
        <w:r w:rsidRPr="00F02528">
          <w:rPr>
            <w:lang w:eastAsia="zh-CN"/>
          </w:rPr>
          <w:t>QoS</w:t>
        </w:r>
        <w:proofErr w:type="spellEnd"/>
        <w:r w:rsidRPr="00F02528">
          <w:rPr>
            <w:lang w:eastAsia="zh-CN"/>
          </w:rPr>
          <w:t xml:space="preserve"> Flow(s), the SMF+PGW-C invokes the EBI allocation procedure to get the allocated EBI(s) for the mapped unicast </w:t>
        </w:r>
        <w:proofErr w:type="spellStart"/>
        <w:r w:rsidRPr="00F02528">
          <w:rPr>
            <w:lang w:eastAsia="zh-CN"/>
          </w:rPr>
          <w:t>QoS</w:t>
        </w:r>
        <w:proofErr w:type="spellEnd"/>
        <w:r w:rsidRPr="00F02528">
          <w:rPr>
            <w:lang w:eastAsia="zh-CN"/>
          </w:rPr>
          <w:t xml:space="preserve"> Flow(s) from AMF as specified in clause 4.11.1.4.1 of TS 23.502 [6]. </w:t>
        </w:r>
      </w:ins>
    </w:p>
    <w:p w14:paraId="73B46124" w14:textId="1108B50A" w:rsidR="001E32BF" w:rsidRPr="00F02528" w:rsidRDefault="001E32BF" w:rsidP="001E32BF">
      <w:pPr>
        <w:pStyle w:val="B1"/>
        <w:rPr>
          <w:ins w:id="76" w:author="作者"/>
          <w:lang w:eastAsia="zh-CN"/>
        </w:rPr>
      </w:pPr>
      <w:ins w:id="77" w:author="作者">
        <w:r w:rsidRPr="00F02528">
          <w:rPr>
            <w:lang w:eastAsia="zh-CN"/>
          </w:rPr>
          <w:t>2.</w:t>
        </w:r>
        <w:r w:rsidRPr="00F02528">
          <w:rPr>
            <w:lang w:eastAsia="zh-CN"/>
          </w:rPr>
          <w:tab/>
          <w:t xml:space="preserve">During 5GS to EPS mobility procedure, the EPS bearer(s) context for the multicast service is sent to MME. </w:t>
        </w:r>
      </w:ins>
    </w:p>
    <w:p w14:paraId="69FF85E1" w14:textId="77777777" w:rsidR="001E32BF" w:rsidRPr="008330F2" w:rsidRDefault="001E32BF" w:rsidP="001E32BF">
      <w:pPr>
        <w:pStyle w:val="B1"/>
        <w:ind w:firstLine="0"/>
        <w:rPr>
          <w:ins w:id="78" w:author="作者"/>
          <w:lang w:eastAsia="zh-CN"/>
        </w:rPr>
      </w:pPr>
      <w:ins w:id="79" w:author="作者">
        <w:r w:rsidRPr="001E32BF">
          <w:rPr>
            <w:lang w:eastAsia="zh-CN"/>
          </w:rPr>
          <w:t>For connected mode mobility, the EPS bearer(s) for the multicast service is established in EPS as part of the intersystem handover procedure</w:t>
        </w:r>
        <w:r w:rsidRPr="008330F2">
          <w:rPr>
            <w:lang w:eastAsia="zh-CN"/>
          </w:rPr>
          <w:t xml:space="preserve"> as described in clause 4.11.1.2.1 of TS 23.502 [6] with the following enhancement:</w:t>
        </w:r>
      </w:ins>
    </w:p>
    <w:p w14:paraId="0AC006D9" w14:textId="60E9AE89" w:rsidR="001E32BF" w:rsidRPr="000975A3" w:rsidRDefault="001E32BF" w:rsidP="001E32BF">
      <w:pPr>
        <w:pStyle w:val="B1"/>
        <w:ind w:leftChars="484" w:left="968" w:firstLine="0"/>
        <w:rPr>
          <w:ins w:id="80" w:author="作者"/>
          <w:lang w:eastAsia="zh-CN"/>
        </w:rPr>
      </w:pPr>
      <w:ins w:id="81" w:author="作者">
        <w:r w:rsidRPr="00DA2AE7">
          <w:rPr>
            <w:lang w:eastAsia="zh-CN"/>
          </w:rPr>
          <w:t xml:space="preserve">In step 15: The SMF+PGW-C provides the mapping between the multicast QFI of the </w:t>
        </w:r>
        <w:r w:rsidRPr="00F02528">
          <w:rPr>
            <w:lang w:eastAsia="zh-CN"/>
          </w:rPr>
          <w:t xml:space="preserve">MBS session and DL tunnel info of the EPS bearer(s) to UPF+PGW-U. The UPF+PGW-U maps packets received from the MB-UPF to the DL tunnel(s) of the EPS bearer(s) according to the mapping </w:t>
        </w:r>
        <w:r w:rsidRPr="001E32BF">
          <w:rPr>
            <w:lang w:eastAsia="zh-CN"/>
          </w:rPr>
          <w:t>information. If the N19mb tunnel between UPF+PGW-U and MB-UPF for the multicast service has not established yet, the SMF+PGW-C requests the UPF+PG</w:t>
        </w:r>
        <w:r w:rsidRPr="00194C53">
          <w:rPr>
            <w:lang w:eastAsia="zh-CN"/>
          </w:rPr>
          <w:t>W-U to allocate DL tunnel information of the N</w:t>
        </w:r>
        <w:r w:rsidRPr="003969DF">
          <w:rPr>
            <w:lang w:eastAsia="zh-CN"/>
          </w:rPr>
          <w:t>1</w:t>
        </w:r>
        <w:r w:rsidRPr="008330F2">
          <w:rPr>
            <w:lang w:eastAsia="zh-CN"/>
          </w:rPr>
          <w:t>9mb tunnel.</w:t>
        </w:r>
      </w:ins>
    </w:p>
    <w:p w14:paraId="03D35AD9" w14:textId="77777777" w:rsidR="001E32BF" w:rsidRPr="00DA2AE7" w:rsidRDefault="001E32BF" w:rsidP="001E32BF">
      <w:pPr>
        <w:pStyle w:val="B1"/>
        <w:ind w:firstLine="0"/>
        <w:rPr>
          <w:ins w:id="82" w:author="作者"/>
          <w:lang w:eastAsia="zh-CN"/>
        </w:rPr>
      </w:pPr>
      <w:ins w:id="83" w:author="作者">
        <w:r w:rsidRPr="00DA2AE7">
          <w:rPr>
            <w:lang w:eastAsia="zh-CN"/>
          </w:rPr>
          <w:t>For Idle mode mobility, the EPS bearer(s) for the service is established in EPS as part of the intersystem idle mode mobility procedure as described in clause 4.11.1.3.2 of TS 23.502 [6] with the following enhancement:</w:t>
        </w:r>
      </w:ins>
    </w:p>
    <w:p w14:paraId="5E50EA28" w14:textId="5812F7E5" w:rsidR="001E32BF" w:rsidRPr="00F02528" w:rsidRDefault="001E32BF" w:rsidP="001E32BF">
      <w:pPr>
        <w:pStyle w:val="B1"/>
        <w:ind w:leftChars="484" w:left="968" w:firstLine="0"/>
        <w:rPr>
          <w:ins w:id="84" w:author="作者"/>
          <w:lang w:eastAsia="zh-CN"/>
        </w:rPr>
      </w:pPr>
      <w:ins w:id="85" w:author="作者">
        <w:r w:rsidRPr="00DA2AE7">
          <w:rPr>
            <w:lang w:eastAsia="zh-CN"/>
          </w:rPr>
          <w:t xml:space="preserve">In step 11: </w:t>
        </w:r>
        <w:r w:rsidRPr="00F02528">
          <w:rPr>
            <w:lang w:eastAsia="zh-CN"/>
          </w:rPr>
          <w:t xml:space="preserve">Same enhancement as </w:t>
        </w:r>
        <w:r w:rsidR="007A2EEF">
          <w:rPr>
            <w:lang w:eastAsia="zh-CN"/>
          </w:rPr>
          <w:t xml:space="preserve">above enhancement </w:t>
        </w:r>
        <w:r w:rsidRPr="00F02528">
          <w:rPr>
            <w:lang w:eastAsia="zh-CN"/>
          </w:rPr>
          <w:t>described for step 15 of clause 4.11.1.2.1 of TS 23.502 [6].</w:t>
        </w:r>
      </w:ins>
    </w:p>
    <w:p w14:paraId="6133EAA1" w14:textId="6CAA2BA4" w:rsidR="001E32BF" w:rsidRPr="00F02528" w:rsidRDefault="001E32BF" w:rsidP="001E32BF">
      <w:pPr>
        <w:rPr>
          <w:ins w:id="86" w:author="作者"/>
          <w:lang w:eastAsia="zh-CN"/>
        </w:rPr>
      </w:pPr>
      <w:ins w:id="87" w:author="作者">
        <w:r w:rsidRPr="00F02528">
          <w:rPr>
            <w:lang w:eastAsia="zh-CN"/>
          </w:rPr>
          <w:lastRenderedPageBreak/>
          <w:t xml:space="preserve">If the N19mb tunnel between </w:t>
        </w:r>
        <w:proofErr w:type="gramStart"/>
        <w:r w:rsidRPr="00F02528">
          <w:rPr>
            <w:lang w:eastAsia="zh-CN"/>
          </w:rPr>
          <w:t>UPF+PGW</w:t>
        </w:r>
        <w:proofErr w:type="gramEnd"/>
        <w:r w:rsidRPr="00F02528">
          <w:rPr>
            <w:lang w:eastAsia="zh-CN"/>
          </w:rPr>
          <w:t>-U and MB-UPF for the multicast service has not established yet, step 3 to step 5 are executed.</w:t>
        </w:r>
      </w:ins>
    </w:p>
    <w:p w14:paraId="1FBD041F" w14:textId="77777777" w:rsidR="001E32BF" w:rsidRPr="002B21B9" w:rsidRDefault="001E32BF" w:rsidP="001E32BF">
      <w:pPr>
        <w:pStyle w:val="B1"/>
        <w:rPr>
          <w:ins w:id="88" w:author="作者"/>
          <w:lang w:eastAsia="zh-CN"/>
        </w:rPr>
      </w:pPr>
      <w:ins w:id="89" w:author="作者">
        <w:r w:rsidRPr="001E32BF">
          <w:rPr>
            <w:lang w:eastAsia="zh-CN"/>
          </w:rPr>
          <w:t>3.</w:t>
        </w:r>
        <w:r w:rsidRPr="001E32BF">
          <w:rPr>
            <w:lang w:eastAsia="zh-CN"/>
          </w:rPr>
          <w:tab/>
          <w:t xml:space="preserve">The SMF+PGW-C+ sends </w:t>
        </w:r>
        <w:proofErr w:type="spellStart"/>
        <w:r w:rsidRPr="001E32BF">
          <w:rPr>
            <w:lang w:eastAsia="zh-CN"/>
          </w:rPr>
          <w:t>Nmb</w:t>
        </w:r>
        <w:r w:rsidRPr="002B21B9">
          <w:rPr>
            <w:lang w:eastAsia="zh-CN"/>
          </w:rPr>
          <w:t>smf_MBSession_Update</w:t>
        </w:r>
        <w:proofErr w:type="spellEnd"/>
        <w:r w:rsidRPr="002B21B9">
          <w:rPr>
            <w:lang w:eastAsia="zh-CN"/>
          </w:rPr>
          <w:t xml:space="preserve"> Request (DL Tunnel info for the MBS Service) to the MB-SMF.</w:t>
        </w:r>
      </w:ins>
    </w:p>
    <w:p w14:paraId="3153E6BD" w14:textId="77777777" w:rsidR="001E32BF" w:rsidRPr="00DA2AE7" w:rsidRDefault="001E32BF" w:rsidP="001E32BF">
      <w:pPr>
        <w:pStyle w:val="B1"/>
        <w:rPr>
          <w:ins w:id="90" w:author="作者"/>
          <w:lang w:eastAsia="zh-CN"/>
        </w:rPr>
      </w:pPr>
      <w:ins w:id="91" w:author="作者">
        <w:r w:rsidRPr="008330F2">
          <w:rPr>
            <w:lang w:eastAsia="zh-CN"/>
          </w:rPr>
          <w:t>4.</w:t>
        </w:r>
        <w:r w:rsidRPr="008330F2">
          <w:rPr>
            <w:lang w:eastAsia="zh-CN"/>
          </w:rPr>
          <w:tab/>
          <w:t>The MB-SMF sends the DL tunnel info for the MBS Service</w:t>
        </w:r>
        <w:r w:rsidRPr="000975A3">
          <w:rPr>
            <w:lang w:eastAsia="zh-CN"/>
          </w:rPr>
          <w:t xml:space="preserve"> to the MB-UPF. The MB-UPF starts to send </w:t>
        </w:r>
        <w:r w:rsidRPr="00DA2AE7">
          <w:rPr>
            <w:lang w:eastAsia="zh-CN"/>
          </w:rPr>
          <w:t>DL packets to the UPF+PGW-U, and the UPF+PGW-U starts to send the DL packets of the MBS Service to UE via corresponding EPS bearer(s).</w:t>
        </w:r>
      </w:ins>
    </w:p>
    <w:p w14:paraId="7AC7B374" w14:textId="77777777" w:rsidR="001E32BF" w:rsidRPr="00DA2AE7" w:rsidRDefault="001E32BF" w:rsidP="001E32BF">
      <w:pPr>
        <w:pStyle w:val="B1"/>
        <w:rPr>
          <w:ins w:id="92" w:author="作者"/>
          <w:lang w:eastAsia="zh-CN"/>
        </w:rPr>
      </w:pPr>
      <w:ins w:id="93" w:author="作者">
        <w:r w:rsidRPr="00DA2AE7">
          <w:rPr>
            <w:lang w:eastAsia="zh-CN"/>
          </w:rPr>
          <w:t>5.</w:t>
        </w:r>
        <w:r w:rsidRPr="00DA2AE7">
          <w:rPr>
            <w:lang w:eastAsia="zh-CN"/>
          </w:rPr>
          <w:tab/>
          <w:t xml:space="preserve">The MB-SMF sends </w:t>
        </w:r>
        <w:proofErr w:type="spellStart"/>
        <w:r w:rsidRPr="00DA2AE7">
          <w:rPr>
            <w:lang w:eastAsia="zh-CN"/>
          </w:rPr>
          <w:t>Nmbsmf</w:t>
        </w:r>
        <w:proofErr w:type="spellEnd"/>
        <w:r w:rsidRPr="00DA2AE7">
          <w:rPr>
            <w:lang w:eastAsia="zh-CN"/>
          </w:rPr>
          <w:t xml:space="preserve">_ </w:t>
        </w:r>
        <w:proofErr w:type="spellStart"/>
        <w:r w:rsidRPr="00DA2AE7">
          <w:rPr>
            <w:lang w:eastAsia="zh-CN"/>
          </w:rPr>
          <w:t>MBSession_Update</w:t>
        </w:r>
        <w:proofErr w:type="spellEnd"/>
        <w:r w:rsidRPr="00DA2AE7">
          <w:rPr>
            <w:lang w:eastAsia="zh-CN"/>
          </w:rPr>
          <w:t xml:space="preserve"> Response to SMF+PGW-C.</w:t>
        </w:r>
      </w:ins>
    </w:p>
    <w:p w14:paraId="5A3C5E54" w14:textId="77777777" w:rsidR="001E32BF" w:rsidRPr="00DA2AE7" w:rsidRDefault="001E32BF" w:rsidP="001E32BF">
      <w:pPr>
        <w:pStyle w:val="B1"/>
        <w:rPr>
          <w:ins w:id="94" w:author="作者"/>
          <w:lang w:eastAsia="zh-CN"/>
        </w:rPr>
      </w:pPr>
      <w:ins w:id="95" w:author="作者">
        <w:r w:rsidRPr="00DA2AE7">
          <w:rPr>
            <w:lang w:eastAsia="zh-CN"/>
          </w:rPr>
          <w:t xml:space="preserve">6. </w:t>
        </w:r>
        <w:r w:rsidRPr="00DA2AE7">
          <w:rPr>
            <w:lang w:eastAsia="zh-CN"/>
          </w:rPr>
          <w:tab/>
          <w:t xml:space="preserve">For connected mode handover procedure, steps 16 to 21 of 5GS to EPS handover using N26 interface procedure in clause 4.11.1.2.1 of TS 23.502 [6] are performed. </w:t>
        </w:r>
      </w:ins>
    </w:p>
    <w:p w14:paraId="58FB99A6" w14:textId="77777777" w:rsidR="001E32BF" w:rsidRPr="00DA2AE7" w:rsidRDefault="001E32BF" w:rsidP="001E32BF">
      <w:pPr>
        <w:pStyle w:val="B1"/>
        <w:ind w:firstLine="0"/>
        <w:rPr>
          <w:ins w:id="96" w:author="作者"/>
          <w:lang w:eastAsia="zh-CN"/>
        </w:rPr>
      </w:pPr>
      <w:ins w:id="97" w:author="作者">
        <w:r w:rsidRPr="00DA2AE7">
          <w:rPr>
            <w:lang w:eastAsia="zh-CN"/>
          </w:rPr>
          <w:t xml:space="preserve">For idle mode mobility procedure, steps 12 to 19 of </w:t>
        </w:r>
        <w:r w:rsidRPr="00DA2AE7">
          <w:t>5GS to EPS Idle mode mobility using N26 interface procedure</w:t>
        </w:r>
        <w:r w:rsidRPr="00DA2AE7">
          <w:rPr>
            <w:lang w:eastAsia="zh-CN"/>
          </w:rPr>
          <w:t xml:space="preserve"> in clause 4.11.1.3.2 of TS 23.502 [6] are performed</w:t>
        </w:r>
        <w:r w:rsidRPr="00DA2AE7">
          <w:t>.</w:t>
        </w:r>
      </w:ins>
    </w:p>
    <w:p w14:paraId="47426D0A" w14:textId="77777777" w:rsidR="001E32BF" w:rsidRPr="00F02528" w:rsidRDefault="001E32BF" w:rsidP="001E32BF">
      <w:pPr>
        <w:pStyle w:val="B1"/>
        <w:rPr>
          <w:ins w:id="98" w:author="作者"/>
          <w:lang w:eastAsia="zh-CN"/>
        </w:rPr>
      </w:pPr>
      <w:ins w:id="99" w:author="作者">
        <w:r w:rsidRPr="00DA2AE7">
          <w:rPr>
            <w:lang w:eastAsia="zh-CN"/>
          </w:rPr>
          <w:t>7.</w:t>
        </w:r>
        <w:r w:rsidRPr="00DA2AE7">
          <w:rPr>
            <w:lang w:eastAsia="zh-CN"/>
          </w:rPr>
          <w:tab/>
        </w:r>
        <w:r w:rsidRPr="00F02528">
          <w:rPr>
            <w:lang w:eastAsia="zh-CN"/>
          </w:rPr>
          <w:t xml:space="preserve">If the MBS Service via eMBMS becomes available, the UE may report that eMBMS coverage of the MBS Service is available for the service to Application Server, and the UE </w:t>
        </w:r>
        <w:r w:rsidRPr="00F02528">
          <w:t>receives the content by MBMS Delivery</w:t>
        </w:r>
        <w:r w:rsidRPr="00F02528">
          <w:rPr>
            <w:lang w:eastAsia="zh-CN"/>
          </w:rPr>
          <w:t xml:space="preserve"> as specified in TS</w:t>
        </w:r>
        <w:r w:rsidRPr="00F02528">
          <w:rPr>
            <w:rFonts w:eastAsia="等线"/>
          </w:rPr>
          <w:t> 23.468 [10]</w:t>
        </w:r>
        <w:r w:rsidRPr="00F02528">
          <w:rPr>
            <w:lang w:eastAsia="zh-CN"/>
          </w:rPr>
          <w:t>.</w:t>
        </w:r>
      </w:ins>
    </w:p>
    <w:p w14:paraId="5A5DFC83" w14:textId="77777777" w:rsidR="001E32BF" w:rsidRPr="00F02528" w:rsidRDefault="001E32BF" w:rsidP="001E32BF">
      <w:pPr>
        <w:pStyle w:val="B1"/>
        <w:rPr>
          <w:ins w:id="100" w:author="作者"/>
          <w:lang w:eastAsia="zh-CN"/>
        </w:rPr>
      </w:pPr>
      <w:ins w:id="101" w:author="作者">
        <w:r w:rsidRPr="00F02528">
          <w:rPr>
            <w:lang w:eastAsia="zh-CN"/>
          </w:rPr>
          <w:t>8.</w:t>
        </w:r>
        <w:r w:rsidRPr="00F02528">
          <w:rPr>
            <w:lang w:eastAsia="zh-CN"/>
          </w:rPr>
          <w:tab/>
          <w:t>If the UE wants to leave the MBS session, the UE initiates MBS leave procedure via EPS as defined in clause 7.2.2.3.</w:t>
        </w:r>
      </w:ins>
    </w:p>
    <w:p w14:paraId="62AD0C4C" w14:textId="77777777" w:rsidR="001E32BF" w:rsidRPr="001E32BF" w:rsidRDefault="001E32BF" w:rsidP="001E32BF">
      <w:pPr>
        <w:pStyle w:val="B1"/>
        <w:rPr>
          <w:ins w:id="102" w:author="作者"/>
          <w:lang w:eastAsia="zh-CN"/>
        </w:rPr>
      </w:pPr>
    </w:p>
    <w:p w14:paraId="23BDB03B" w14:textId="77777777" w:rsidR="001E32BF" w:rsidRPr="00DA2AE7" w:rsidRDefault="001E32BF" w:rsidP="001E32BF">
      <w:pPr>
        <w:pStyle w:val="4"/>
        <w:rPr>
          <w:ins w:id="103" w:author="作者"/>
          <w:lang w:eastAsia="ko-KR"/>
        </w:rPr>
      </w:pPr>
      <w:ins w:id="104" w:author="作者">
        <w:r w:rsidRPr="002B21B9">
          <w:rPr>
            <w:lang w:eastAsia="ko-KR"/>
          </w:rPr>
          <w:t>7</w:t>
        </w:r>
        <w:r w:rsidRPr="002B21B9">
          <w:rPr>
            <w:rFonts w:hint="eastAsia"/>
            <w:lang w:eastAsia="ko-KR"/>
          </w:rPr>
          <w:t>.</w:t>
        </w:r>
        <w:r w:rsidRPr="002B21B9">
          <w:rPr>
            <w:lang w:eastAsia="ko-KR"/>
          </w:rPr>
          <w:t>4</w:t>
        </w:r>
        <w:proofErr w:type="gramStart"/>
        <w:r w:rsidRPr="002B21B9">
          <w:rPr>
            <w:lang w:eastAsia="ko-KR"/>
          </w:rPr>
          <w:t>.x</w:t>
        </w:r>
        <w:r w:rsidRPr="00194C53">
          <w:rPr>
            <w:lang w:eastAsia="ko-KR"/>
          </w:rPr>
          <w:t>.</w:t>
        </w:r>
        <w:r w:rsidRPr="003969DF">
          <w:rPr>
            <w:lang w:eastAsia="ko-KR"/>
          </w:rPr>
          <w:t>3</w:t>
        </w:r>
        <w:proofErr w:type="gramEnd"/>
        <w:r w:rsidRPr="003969DF">
          <w:rPr>
            <w:lang w:eastAsia="ko-KR"/>
          </w:rPr>
          <w:t xml:space="preserve"> M</w:t>
        </w:r>
        <w:r w:rsidRPr="008330F2">
          <w:rPr>
            <w:lang w:eastAsia="ko-KR"/>
          </w:rPr>
          <w:t>obility from EPS to 5GS using</w:t>
        </w:r>
        <w:r w:rsidRPr="000975A3">
          <w:rPr>
            <w:lang w:eastAsia="ko-KR"/>
          </w:rPr>
          <w:t xml:space="preserve"> N26</w:t>
        </w:r>
      </w:ins>
    </w:p>
    <w:p w14:paraId="3F1E7B22" w14:textId="77777777" w:rsidR="001E32BF" w:rsidRPr="00F02528" w:rsidRDefault="001E32BF" w:rsidP="001E32BF">
      <w:pPr>
        <w:jc w:val="center"/>
        <w:rPr>
          <w:ins w:id="105" w:author="作者"/>
        </w:rPr>
      </w:pPr>
      <w:ins w:id="106" w:author="作者">
        <w:r w:rsidRPr="00F02528">
          <w:object w:dxaOrig="12496" w:dyaOrig="5461" w14:anchorId="57C444FA">
            <v:shape id="_x0000_i1028" type="#_x0000_t75" style="width:405.3pt;height:169.5pt" o:ole="">
              <v:imagedata r:id="rId14" o:title="" cropbottom="2926f"/>
            </v:shape>
            <o:OLEObject Type="Embed" ProgID="Visio.Drawing.15" ShapeID="_x0000_i1028" DrawAspect="Content" ObjectID="_1690129995" r:id="rId15"/>
          </w:object>
        </w:r>
      </w:ins>
    </w:p>
    <w:p w14:paraId="0F66ADEF" w14:textId="77777777" w:rsidR="001E32BF" w:rsidRPr="00F02528" w:rsidRDefault="001E32BF" w:rsidP="001E32BF">
      <w:pPr>
        <w:pStyle w:val="TF"/>
        <w:rPr>
          <w:ins w:id="107" w:author="作者"/>
          <w:rFonts w:eastAsia="Malgun Gothic"/>
        </w:rPr>
      </w:pPr>
      <w:ins w:id="108" w:author="作者">
        <w:r w:rsidRPr="00F02528">
          <w:rPr>
            <w:rFonts w:eastAsia="Malgun Gothic"/>
          </w:rPr>
          <w:t>Figure 7.4.x.3-1 Mobility from EPS to 5GS using N26</w:t>
        </w:r>
      </w:ins>
    </w:p>
    <w:p w14:paraId="712B507C" w14:textId="77777777" w:rsidR="001E32BF" w:rsidRPr="00F02528" w:rsidRDefault="001E32BF" w:rsidP="001E32BF">
      <w:pPr>
        <w:rPr>
          <w:ins w:id="109" w:author="作者"/>
          <w:lang w:eastAsia="zh-CN"/>
        </w:rPr>
      </w:pPr>
      <w:ins w:id="110" w:author="作者">
        <w:r w:rsidRPr="00F02528">
          <w:rPr>
            <w:lang w:eastAsia="zh-CN"/>
          </w:rPr>
          <w:t xml:space="preserve">It is possible that the UE receives the multicast service data via the eMBMS when it camps at the EPS network. When the UE leaves the eMBMS coverage, the unicast delivery is used if it still camp at the EPS network as specified in TS 23.468 [10] or the UE joins the MBS session as described in step 2 if the UE moves into the 5GS coverage.  </w:t>
        </w:r>
      </w:ins>
    </w:p>
    <w:p w14:paraId="25BB9AC3" w14:textId="5759340E" w:rsidR="001E32BF" w:rsidRPr="00DA2AE7" w:rsidRDefault="001E32BF" w:rsidP="001E32BF">
      <w:pPr>
        <w:pStyle w:val="B1"/>
        <w:rPr>
          <w:ins w:id="111" w:author="作者"/>
          <w:lang w:eastAsia="zh-CN"/>
        </w:rPr>
      </w:pPr>
      <w:ins w:id="112" w:author="作者">
        <w:r w:rsidRPr="001E32BF">
          <w:rPr>
            <w:lang w:eastAsia="zh-CN"/>
          </w:rPr>
          <w:t>1.</w:t>
        </w:r>
        <w:r w:rsidRPr="001E32BF">
          <w:rPr>
            <w:lang w:eastAsia="zh-CN"/>
          </w:rPr>
          <w:tab/>
          <w:t xml:space="preserve">If the UE receives </w:t>
        </w:r>
        <w:r w:rsidRPr="002B21B9">
          <w:rPr>
            <w:lang w:eastAsia="zh-CN"/>
          </w:rPr>
          <w:t xml:space="preserve">multicast service data over unicast bearer and </w:t>
        </w:r>
        <w:r w:rsidRPr="00194C53">
          <w:rPr>
            <w:lang w:eastAsia="zh-CN"/>
          </w:rPr>
          <w:t>mobility from EPS to 5GS is triggered</w:t>
        </w:r>
        <w:r w:rsidRPr="003969DF">
          <w:rPr>
            <w:lang w:eastAsia="zh-CN"/>
          </w:rPr>
          <w:t>, the inter system handover</w:t>
        </w:r>
        <w:r w:rsidRPr="008330F2">
          <w:rPr>
            <w:lang w:eastAsia="zh-CN"/>
          </w:rPr>
          <w:t xml:space="preserve"> or Idle mode mobility procedure from EPS to 5GS as described i</w:t>
        </w:r>
        <w:r w:rsidRPr="000975A3">
          <w:rPr>
            <w:lang w:eastAsia="zh-CN"/>
          </w:rPr>
          <w:t xml:space="preserve">n TS 23.502 [6] is triggered. </w:t>
        </w:r>
        <w:r w:rsidRPr="00DA2AE7">
          <w:rPr>
            <w:lang w:eastAsia="zh-CN"/>
          </w:rPr>
          <w:t xml:space="preserve">The unicast EPS bearer is mapped to </w:t>
        </w:r>
        <w:proofErr w:type="spellStart"/>
        <w:r w:rsidRPr="00DA2AE7">
          <w:rPr>
            <w:lang w:eastAsia="zh-CN"/>
          </w:rPr>
          <w:t>QoS</w:t>
        </w:r>
        <w:proofErr w:type="spellEnd"/>
        <w:r w:rsidRPr="00DA2AE7">
          <w:rPr>
            <w:lang w:eastAsia="zh-CN"/>
          </w:rPr>
          <w:t xml:space="preserve"> Flow of the PDU Session. </w:t>
        </w:r>
      </w:ins>
    </w:p>
    <w:p w14:paraId="292CEC1B" w14:textId="77777777" w:rsidR="001E32BF" w:rsidRPr="00DA2AE7" w:rsidRDefault="001E32BF" w:rsidP="001E32BF">
      <w:pPr>
        <w:pStyle w:val="B1"/>
        <w:rPr>
          <w:ins w:id="113" w:author="作者"/>
          <w:lang w:eastAsia="zh-CN"/>
        </w:rPr>
      </w:pPr>
      <w:ins w:id="114" w:author="作者">
        <w:r w:rsidRPr="00DA2AE7">
          <w:rPr>
            <w:lang w:eastAsia="zh-CN"/>
          </w:rPr>
          <w:t>2.</w:t>
        </w:r>
        <w:r w:rsidRPr="00DA2AE7">
          <w:rPr>
            <w:lang w:eastAsia="zh-CN"/>
          </w:rPr>
          <w:tab/>
          <w:t>When the UE is in 5GS coverage, the UE joins the MBS Session as described in clause 7.2.1.</w:t>
        </w:r>
      </w:ins>
    </w:p>
    <w:p w14:paraId="3B6A834D" w14:textId="142ED222" w:rsidR="001E32BF" w:rsidRPr="00F02528" w:rsidRDefault="001E32BF" w:rsidP="001E32BF">
      <w:pPr>
        <w:pStyle w:val="B1"/>
        <w:rPr>
          <w:ins w:id="115" w:author="作者"/>
          <w:lang w:eastAsia="zh-CN"/>
        </w:rPr>
      </w:pPr>
      <w:ins w:id="116" w:author="作者">
        <w:r w:rsidRPr="00DA2AE7">
          <w:rPr>
            <w:lang w:eastAsia="zh-CN"/>
          </w:rPr>
          <w:t>3.</w:t>
        </w:r>
        <w:r w:rsidRPr="00DA2AE7">
          <w:rPr>
            <w:lang w:eastAsia="zh-CN"/>
          </w:rPr>
          <w:tab/>
          <w:t xml:space="preserve">If the MBS service is mapped to </w:t>
        </w:r>
        <w:proofErr w:type="spellStart"/>
        <w:r w:rsidRPr="00DA2AE7">
          <w:rPr>
            <w:lang w:eastAsia="zh-CN"/>
          </w:rPr>
          <w:t>QoS</w:t>
        </w:r>
        <w:proofErr w:type="spellEnd"/>
        <w:r w:rsidRPr="00DA2AE7">
          <w:rPr>
            <w:lang w:eastAsia="zh-CN"/>
          </w:rPr>
          <w:t xml:space="preserve"> Flow of the PDU Session, after the UE joins the 5G MBS Session, it sends a report to the A</w:t>
        </w:r>
        <w:r w:rsidRPr="00F02528">
          <w:rPr>
            <w:lang w:eastAsia="zh-CN"/>
          </w:rPr>
          <w:t>pplication Server that it moved to MBS service area as described in TS 23.468 [10].</w:t>
        </w:r>
      </w:ins>
    </w:p>
    <w:p w14:paraId="70FDF69E" w14:textId="62B2D909" w:rsidR="000F455F" w:rsidRPr="001E32BF" w:rsidDel="003E34A5" w:rsidRDefault="001E32BF" w:rsidP="001E32BF">
      <w:pPr>
        <w:pStyle w:val="B1"/>
        <w:rPr>
          <w:ins w:id="117" w:author="作者"/>
          <w:del w:id="118" w:author="作者"/>
          <w:lang w:eastAsia="zh-CN"/>
        </w:rPr>
      </w:pPr>
      <w:ins w:id="119" w:author="作者">
        <w:r w:rsidRPr="00F02528">
          <w:rPr>
            <w:lang w:eastAsia="zh-CN"/>
          </w:rPr>
          <w:t>4.</w:t>
        </w:r>
        <w:r w:rsidRPr="00F02528">
          <w:rPr>
            <w:lang w:eastAsia="zh-CN"/>
          </w:rPr>
          <w:tab/>
          <w:t xml:space="preserve">The Application Server stops sending the MBS Service data via unicast delivery to the UE. If the Application Server has sent MBS service info for unicast delivery to PCF before, the Application Server requests the 5GC to stop transfer those service flow(s). Upon reception of the request from the Application Server, the 5GC releases the </w:t>
        </w:r>
        <w:proofErr w:type="spellStart"/>
        <w:r w:rsidRPr="00F02528">
          <w:rPr>
            <w:lang w:eastAsia="zh-CN"/>
          </w:rPr>
          <w:t>QoS</w:t>
        </w:r>
        <w:proofErr w:type="spellEnd"/>
        <w:r w:rsidRPr="00F02528">
          <w:rPr>
            <w:lang w:eastAsia="zh-CN"/>
          </w:rPr>
          <w:t xml:space="preserve"> Flow(s) for the </w:t>
        </w:r>
        <w:r w:rsidRPr="001E32BF">
          <w:rPr>
            <w:lang w:eastAsia="zh-CN"/>
          </w:rPr>
          <w:t xml:space="preserve">MBS Service as described in TS 23.502 [6].  </w:t>
        </w:r>
        <w:del w:id="120" w:author="作者">
          <w:r w:rsidR="00BB7E42" w:rsidRPr="001E32BF" w:rsidDel="003E34A5">
            <w:rPr>
              <w:lang w:eastAsia="zh-CN"/>
            </w:rPr>
            <w:delText xml:space="preserve"> </w:delText>
          </w:r>
        </w:del>
      </w:ins>
    </w:p>
    <w:p w14:paraId="02FCBADC" w14:textId="64F4DA3A" w:rsidR="00E1552B" w:rsidRPr="00931386" w:rsidRDefault="00E1552B" w:rsidP="00931386">
      <w:pPr>
        <w:rPr>
          <w:rFonts w:ascii="Arial" w:hAnsi="Arial" w:cs="Arial"/>
          <w:color w:val="FF0000"/>
          <w:sz w:val="32"/>
          <w:szCs w:val="32"/>
          <w:lang w:eastAsia="zh-CN"/>
        </w:rPr>
      </w:pPr>
      <w:bookmarkStart w:id="121" w:name="_Toc2086459"/>
      <w:bookmarkStart w:id="122" w:name="_Toc43806245"/>
      <w:bookmarkStart w:id="123" w:name="_Toc43806552"/>
      <w:bookmarkStart w:id="124" w:name="_Toc50630907"/>
      <w:bookmarkStart w:id="125" w:name="_Toc50631409"/>
      <w:bookmarkEnd w:id="11"/>
      <w:bookmarkEnd w:id="12"/>
      <w:bookmarkEnd w:id="13"/>
      <w:bookmarkEnd w:id="14"/>
      <w:bookmarkEnd w:id="15"/>
      <w:bookmarkEnd w:id="16"/>
      <w:r w:rsidRPr="008330F2">
        <w:rPr>
          <w:rFonts w:ascii="Arial" w:hAnsi="Arial" w:cs="Arial"/>
          <w:color w:val="FF0000"/>
          <w:sz w:val="32"/>
          <w:szCs w:val="32"/>
          <w:lang w:eastAsia="zh-CN"/>
        </w:rPr>
        <w:lastRenderedPageBreak/>
        <w:t>******</w:t>
      </w:r>
      <w:r w:rsidR="00AB1A24" w:rsidRPr="008330F2">
        <w:rPr>
          <w:rFonts w:ascii="Arial" w:hAnsi="Arial" w:cs="Arial"/>
          <w:color w:val="FF0000"/>
          <w:sz w:val="32"/>
          <w:szCs w:val="32"/>
          <w:lang w:eastAsia="zh-CN"/>
        </w:rPr>
        <w:t>******************</w:t>
      </w:r>
      <w:r w:rsidRPr="008330F2">
        <w:rPr>
          <w:rFonts w:ascii="Arial" w:hAnsi="Arial" w:cs="Arial"/>
          <w:color w:val="FF0000"/>
          <w:sz w:val="32"/>
          <w:szCs w:val="32"/>
          <w:lang w:eastAsia="zh-CN"/>
        </w:rPr>
        <w:t>********* End Change *******</w:t>
      </w:r>
      <w:r w:rsidR="00AB1A24" w:rsidRPr="000975A3">
        <w:rPr>
          <w:rFonts w:ascii="Arial" w:hAnsi="Arial" w:cs="Arial"/>
          <w:color w:val="FF0000"/>
          <w:sz w:val="32"/>
          <w:szCs w:val="32"/>
          <w:lang w:eastAsia="zh-CN"/>
        </w:rPr>
        <w:t>***************</w:t>
      </w:r>
      <w:r w:rsidRPr="00DA2AE7">
        <w:rPr>
          <w:rFonts w:ascii="Arial" w:hAnsi="Arial" w:cs="Arial"/>
          <w:color w:val="FF0000"/>
          <w:sz w:val="32"/>
          <w:szCs w:val="32"/>
          <w:lang w:eastAsia="zh-CN"/>
        </w:rPr>
        <w:t>******</w:t>
      </w:r>
      <w:bookmarkEnd w:id="121"/>
      <w:bookmarkEnd w:id="122"/>
      <w:bookmarkEnd w:id="123"/>
      <w:bookmarkEnd w:id="124"/>
      <w:bookmarkEnd w:id="125"/>
    </w:p>
    <w:sectPr w:rsidR="00E1552B" w:rsidRPr="0093138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ADE8A" w14:textId="77777777" w:rsidR="00573974" w:rsidRDefault="00573974">
      <w:r>
        <w:separator/>
      </w:r>
    </w:p>
  </w:endnote>
  <w:endnote w:type="continuationSeparator" w:id="0">
    <w:p w14:paraId="0FD6BF87" w14:textId="77777777" w:rsidR="00573974" w:rsidRDefault="00573974">
      <w:r>
        <w:continuationSeparator/>
      </w:r>
    </w:p>
  </w:endnote>
  <w:endnote w:type="continuationNotice" w:id="1">
    <w:p w14:paraId="58B90291" w14:textId="77777777" w:rsidR="00573974" w:rsidRDefault="00573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BF139E" w:rsidRDefault="00BF139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93D5D" w14:textId="77777777" w:rsidR="00573974" w:rsidRDefault="00573974">
      <w:r>
        <w:separator/>
      </w:r>
    </w:p>
  </w:footnote>
  <w:footnote w:type="continuationSeparator" w:id="0">
    <w:p w14:paraId="07B7670F" w14:textId="77777777" w:rsidR="00573974" w:rsidRDefault="00573974">
      <w:r>
        <w:continuationSeparator/>
      </w:r>
    </w:p>
  </w:footnote>
  <w:footnote w:type="continuationNotice" w:id="1">
    <w:p w14:paraId="7519AFD6" w14:textId="77777777" w:rsidR="00573974" w:rsidRDefault="0057397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99E" w14:textId="77777777" w:rsidR="00BF139E" w:rsidRDefault="00BF1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16EC">
      <w:rPr>
        <w:rFonts w:ascii="Arial" w:hAnsi="Arial" w:cs="Arial"/>
        <w:b/>
        <w:noProof/>
        <w:sz w:val="18"/>
        <w:szCs w:val="18"/>
      </w:rPr>
      <w:t>7</w:t>
    </w:r>
    <w:r>
      <w:rPr>
        <w:rFonts w:ascii="Arial" w:hAnsi="Arial" w:cs="Arial"/>
        <w:b/>
        <w:sz w:val="18"/>
        <w:szCs w:val="18"/>
      </w:rPr>
      <w:fldChar w:fldCharType="end"/>
    </w:r>
  </w:p>
  <w:p w14:paraId="2704D185" w14:textId="77777777" w:rsidR="00BF139E" w:rsidRDefault="00BF139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12EE2"/>
    <w:multiLevelType w:val="multilevel"/>
    <w:tmpl w:val="BD0892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E525854"/>
    <w:multiLevelType w:val="hybridMultilevel"/>
    <w:tmpl w:val="3B6ADEE8"/>
    <w:lvl w:ilvl="0" w:tplc="DE9EFAB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A52"/>
    <w:rsid w:val="00034B50"/>
    <w:rsid w:val="00040095"/>
    <w:rsid w:val="00040B58"/>
    <w:rsid w:val="0004225B"/>
    <w:rsid w:val="00044656"/>
    <w:rsid w:val="00050AE8"/>
    <w:rsid w:val="00051834"/>
    <w:rsid w:val="000524D6"/>
    <w:rsid w:val="00052A0C"/>
    <w:rsid w:val="00054A22"/>
    <w:rsid w:val="00054AA9"/>
    <w:rsid w:val="00054B9F"/>
    <w:rsid w:val="00057309"/>
    <w:rsid w:val="00062023"/>
    <w:rsid w:val="000630B5"/>
    <w:rsid w:val="000655A6"/>
    <w:rsid w:val="00066320"/>
    <w:rsid w:val="00066415"/>
    <w:rsid w:val="00071191"/>
    <w:rsid w:val="00074446"/>
    <w:rsid w:val="00075ABC"/>
    <w:rsid w:val="00076E80"/>
    <w:rsid w:val="00080512"/>
    <w:rsid w:val="00080DC9"/>
    <w:rsid w:val="00081CF9"/>
    <w:rsid w:val="00081DFF"/>
    <w:rsid w:val="00082EFF"/>
    <w:rsid w:val="00085AC5"/>
    <w:rsid w:val="00086E5D"/>
    <w:rsid w:val="00087274"/>
    <w:rsid w:val="00087BB8"/>
    <w:rsid w:val="000917F8"/>
    <w:rsid w:val="00094475"/>
    <w:rsid w:val="00095EC7"/>
    <w:rsid w:val="000975A3"/>
    <w:rsid w:val="000A0FF6"/>
    <w:rsid w:val="000A106E"/>
    <w:rsid w:val="000A4132"/>
    <w:rsid w:val="000A5B4E"/>
    <w:rsid w:val="000A60B4"/>
    <w:rsid w:val="000A6226"/>
    <w:rsid w:val="000A677C"/>
    <w:rsid w:val="000A74CF"/>
    <w:rsid w:val="000A7720"/>
    <w:rsid w:val="000B67E6"/>
    <w:rsid w:val="000C07D9"/>
    <w:rsid w:val="000C1DDA"/>
    <w:rsid w:val="000C30A5"/>
    <w:rsid w:val="000C47C3"/>
    <w:rsid w:val="000D453D"/>
    <w:rsid w:val="000D58AB"/>
    <w:rsid w:val="000D6813"/>
    <w:rsid w:val="000E14B6"/>
    <w:rsid w:val="000E4552"/>
    <w:rsid w:val="000E4D27"/>
    <w:rsid w:val="000F1289"/>
    <w:rsid w:val="000F3FC5"/>
    <w:rsid w:val="000F414E"/>
    <w:rsid w:val="000F455F"/>
    <w:rsid w:val="000F6892"/>
    <w:rsid w:val="000F6CBF"/>
    <w:rsid w:val="00103ACB"/>
    <w:rsid w:val="00104B79"/>
    <w:rsid w:val="00105DC0"/>
    <w:rsid w:val="00106D30"/>
    <w:rsid w:val="00111331"/>
    <w:rsid w:val="00111AA3"/>
    <w:rsid w:val="00123121"/>
    <w:rsid w:val="0012617F"/>
    <w:rsid w:val="00130A3B"/>
    <w:rsid w:val="00130DE7"/>
    <w:rsid w:val="00131417"/>
    <w:rsid w:val="00131843"/>
    <w:rsid w:val="00132CFA"/>
    <w:rsid w:val="00133525"/>
    <w:rsid w:val="0013537D"/>
    <w:rsid w:val="00135B38"/>
    <w:rsid w:val="00136595"/>
    <w:rsid w:val="00136774"/>
    <w:rsid w:val="0013696F"/>
    <w:rsid w:val="0014091E"/>
    <w:rsid w:val="00143A88"/>
    <w:rsid w:val="0014415C"/>
    <w:rsid w:val="0014638F"/>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77C97"/>
    <w:rsid w:val="00185083"/>
    <w:rsid w:val="001921BC"/>
    <w:rsid w:val="00192EFD"/>
    <w:rsid w:val="00194AAE"/>
    <w:rsid w:val="00194C53"/>
    <w:rsid w:val="00195371"/>
    <w:rsid w:val="00195774"/>
    <w:rsid w:val="00196CA9"/>
    <w:rsid w:val="001A1B56"/>
    <w:rsid w:val="001A2120"/>
    <w:rsid w:val="001A3794"/>
    <w:rsid w:val="001A4C42"/>
    <w:rsid w:val="001A7420"/>
    <w:rsid w:val="001B1729"/>
    <w:rsid w:val="001B2857"/>
    <w:rsid w:val="001B6637"/>
    <w:rsid w:val="001B7664"/>
    <w:rsid w:val="001C21C3"/>
    <w:rsid w:val="001C233E"/>
    <w:rsid w:val="001C39DE"/>
    <w:rsid w:val="001C4D89"/>
    <w:rsid w:val="001C5106"/>
    <w:rsid w:val="001D013F"/>
    <w:rsid w:val="001D02C2"/>
    <w:rsid w:val="001D18ED"/>
    <w:rsid w:val="001D50E8"/>
    <w:rsid w:val="001D6F22"/>
    <w:rsid w:val="001E19F2"/>
    <w:rsid w:val="001E32BF"/>
    <w:rsid w:val="001E41B0"/>
    <w:rsid w:val="001E4872"/>
    <w:rsid w:val="001F0C1D"/>
    <w:rsid w:val="001F1132"/>
    <w:rsid w:val="001F168B"/>
    <w:rsid w:val="001F3D73"/>
    <w:rsid w:val="001F4AA0"/>
    <w:rsid w:val="001F5359"/>
    <w:rsid w:val="00201D87"/>
    <w:rsid w:val="00205886"/>
    <w:rsid w:val="00206263"/>
    <w:rsid w:val="00206BDB"/>
    <w:rsid w:val="002076FD"/>
    <w:rsid w:val="002111D1"/>
    <w:rsid w:val="00214823"/>
    <w:rsid w:val="002156DC"/>
    <w:rsid w:val="0021686F"/>
    <w:rsid w:val="00217114"/>
    <w:rsid w:val="00221221"/>
    <w:rsid w:val="00223BA2"/>
    <w:rsid w:val="002341A6"/>
    <w:rsid w:val="002347A2"/>
    <w:rsid w:val="00234EA3"/>
    <w:rsid w:val="002368EF"/>
    <w:rsid w:val="00237D21"/>
    <w:rsid w:val="00241809"/>
    <w:rsid w:val="002461FB"/>
    <w:rsid w:val="00246A99"/>
    <w:rsid w:val="00252BF9"/>
    <w:rsid w:val="00253E04"/>
    <w:rsid w:val="00257FC6"/>
    <w:rsid w:val="002605CB"/>
    <w:rsid w:val="00260A11"/>
    <w:rsid w:val="002647D2"/>
    <w:rsid w:val="00266AD9"/>
    <w:rsid w:val="00267352"/>
    <w:rsid w:val="002675F0"/>
    <w:rsid w:val="00271D33"/>
    <w:rsid w:val="00273A7C"/>
    <w:rsid w:val="00274D03"/>
    <w:rsid w:val="002808E4"/>
    <w:rsid w:val="00281B0A"/>
    <w:rsid w:val="002847BE"/>
    <w:rsid w:val="00285A65"/>
    <w:rsid w:val="00285AFF"/>
    <w:rsid w:val="00287174"/>
    <w:rsid w:val="00290D66"/>
    <w:rsid w:val="002934DC"/>
    <w:rsid w:val="00294BD4"/>
    <w:rsid w:val="00297872"/>
    <w:rsid w:val="002A0281"/>
    <w:rsid w:val="002A1C41"/>
    <w:rsid w:val="002A32D6"/>
    <w:rsid w:val="002A5F25"/>
    <w:rsid w:val="002A6D0E"/>
    <w:rsid w:val="002A72E3"/>
    <w:rsid w:val="002B0541"/>
    <w:rsid w:val="002B072B"/>
    <w:rsid w:val="002B21B9"/>
    <w:rsid w:val="002B4672"/>
    <w:rsid w:val="002B6339"/>
    <w:rsid w:val="002B6967"/>
    <w:rsid w:val="002C5138"/>
    <w:rsid w:val="002C5529"/>
    <w:rsid w:val="002C769D"/>
    <w:rsid w:val="002D0669"/>
    <w:rsid w:val="002D199B"/>
    <w:rsid w:val="002D2CB9"/>
    <w:rsid w:val="002D3866"/>
    <w:rsid w:val="002D50B8"/>
    <w:rsid w:val="002D6C86"/>
    <w:rsid w:val="002D7C84"/>
    <w:rsid w:val="002E00EE"/>
    <w:rsid w:val="002E0431"/>
    <w:rsid w:val="002E0AF5"/>
    <w:rsid w:val="002E205C"/>
    <w:rsid w:val="002E6E0F"/>
    <w:rsid w:val="002F3707"/>
    <w:rsid w:val="002F5F17"/>
    <w:rsid w:val="002F612D"/>
    <w:rsid w:val="0030088B"/>
    <w:rsid w:val="00300BBB"/>
    <w:rsid w:val="0030241D"/>
    <w:rsid w:val="00304CC7"/>
    <w:rsid w:val="00305C5D"/>
    <w:rsid w:val="00307DA8"/>
    <w:rsid w:val="00310029"/>
    <w:rsid w:val="003103EA"/>
    <w:rsid w:val="003172DC"/>
    <w:rsid w:val="00317FD4"/>
    <w:rsid w:val="003204C9"/>
    <w:rsid w:val="003211C1"/>
    <w:rsid w:val="003216EC"/>
    <w:rsid w:val="00324794"/>
    <w:rsid w:val="003272C3"/>
    <w:rsid w:val="003301E1"/>
    <w:rsid w:val="003330B8"/>
    <w:rsid w:val="003369CE"/>
    <w:rsid w:val="00342E82"/>
    <w:rsid w:val="00347E0B"/>
    <w:rsid w:val="003511A4"/>
    <w:rsid w:val="00352DA9"/>
    <w:rsid w:val="0035355A"/>
    <w:rsid w:val="00353FF6"/>
    <w:rsid w:val="0035462D"/>
    <w:rsid w:val="00355D16"/>
    <w:rsid w:val="00361E2C"/>
    <w:rsid w:val="00362184"/>
    <w:rsid w:val="00362373"/>
    <w:rsid w:val="00364089"/>
    <w:rsid w:val="00364146"/>
    <w:rsid w:val="003650FD"/>
    <w:rsid w:val="00365E89"/>
    <w:rsid w:val="00365EA2"/>
    <w:rsid w:val="00371982"/>
    <w:rsid w:val="00371C5C"/>
    <w:rsid w:val="00375F5E"/>
    <w:rsid w:val="003765B8"/>
    <w:rsid w:val="00380289"/>
    <w:rsid w:val="00383201"/>
    <w:rsid w:val="00386017"/>
    <w:rsid w:val="0038750C"/>
    <w:rsid w:val="00390C9E"/>
    <w:rsid w:val="00394213"/>
    <w:rsid w:val="00394A79"/>
    <w:rsid w:val="003953D0"/>
    <w:rsid w:val="0039689C"/>
    <w:rsid w:val="003969DF"/>
    <w:rsid w:val="00396BA4"/>
    <w:rsid w:val="003971F0"/>
    <w:rsid w:val="00397AE3"/>
    <w:rsid w:val="003A0635"/>
    <w:rsid w:val="003A1C33"/>
    <w:rsid w:val="003A5FF6"/>
    <w:rsid w:val="003A73DB"/>
    <w:rsid w:val="003B05D4"/>
    <w:rsid w:val="003B0B07"/>
    <w:rsid w:val="003B0E2D"/>
    <w:rsid w:val="003B396E"/>
    <w:rsid w:val="003B3F97"/>
    <w:rsid w:val="003B4B7A"/>
    <w:rsid w:val="003C0341"/>
    <w:rsid w:val="003C0343"/>
    <w:rsid w:val="003C0ACB"/>
    <w:rsid w:val="003C107A"/>
    <w:rsid w:val="003C12C3"/>
    <w:rsid w:val="003C13F6"/>
    <w:rsid w:val="003C2B45"/>
    <w:rsid w:val="003C3971"/>
    <w:rsid w:val="003C4C61"/>
    <w:rsid w:val="003C4ED2"/>
    <w:rsid w:val="003C5087"/>
    <w:rsid w:val="003C5E70"/>
    <w:rsid w:val="003C5E96"/>
    <w:rsid w:val="003D3405"/>
    <w:rsid w:val="003D46D0"/>
    <w:rsid w:val="003D5B69"/>
    <w:rsid w:val="003E18A3"/>
    <w:rsid w:val="003E2779"/>
    <w:rsid w:val="003E33F7"/>
    <w:rsid w:val="003E346D"/>
    <w:rsid w:val="003E34A5"/>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5D28"/>
    <w:rsid w:val="00416E20"/>
    <w:rsid w:val="0041749E"/>
    <w:rsid w:val="004174B9"/>
    <w:rsid w:val="00420FF7"/>
    <w:rsid w:val="0042116D"/>
    <w:rsid w:val="004219A8"/>
    <w:rsid w:val="00423334"/>
    <w:rsid w:val="00423430"/>
    <w:rsid w:val="00426B74"/>
    <w:rsid w:val="00430162"/>
    <w:rsid w:val="004311E0"/>
    <w:rsid w:val="00434217"/>
    <w:rsid w:val="004345EC"/>
    <w:rsid w:val="0043509C"/>
    <w:rsid w:val="004365E1"/>
    <w:rsid w:val="00437220"/>
    <w:rsid w:val="004411F1"/>
    <w:rsid w:val="004425A0"/>
    <w:rsid w:val="00443507"/>
    <w:rsid w:val="00443C89"/>
    <w:rsid w:val="00443E21"/>
    <w:rsid w:val="0044486F"/>
    <w:rsid w:val="0044530E"/>
    <w:rsid w:val="00445B11"/>
    <w:rsid w:val="00447628"/>
    <w:rsid w:val="00447F78"/>
    <w:rsid w:val="00450A3C"/>
    <w:rsid w:val="00452294"/>
    <w:rsid w:val="004523B3"/>
    <w:rsid w:val="00455269"/>
    <w:rsid w:val="0045693D"/>
    <w:rsid w:val="004574A3"/>
    <w:rsid w:val="00465515"/>
    <w:rsid w:val="00467B12"/>
    <w:rsid w:val="0047033A"/>
    <w:rsid w:val="00470E94"/>
    <w:rsid w:val="00472994"/>
    <w:rsid w:val="004744E9"/>
    <w:rsid w:val="00477384"/>
    <w:rsid w:val="0048706F"/>
    <w:rsid w:val="0048745C"/>
    <w:rsid w:val="0049499A"/>
    <w:rsid w:val="00494BDB"/>
    <w:rsid w:val="00494F4A"/>
    <w:rsid w:val="00495159"/>
    <w:rsid w:val="004959C2"/>
    <w:rsid w:val="004A3309"/>
    <w:rsid w:val="004A63C7"/>
    <w:rsid w:val="004A757F"/>
    <w:rsid w:val="004B2507"/>
    <w:rsid w:val="004B3158"/>
    <w:rsid w:val="004B557D"/>
    <w:rsid w:val="004B7C6F"/>
    <w:rsid w:val="004C017A"/>
    <w:rsid w:val="004C0815"/>
    <w:rsid w:val="004C225F"/>
    <w:rsid w:val="004C26C6"/>
    <w:rsid w:val="004C616F"/>
    <w:rsid w:val="004C6E14"/>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C69"/>
    <w:rsid w:val="004F0988"/>
    <w:rsid w:val="004F3340"/>
    <w:rsid w:val="004F5063"/>
    <w:rsid w:val="004F5306"/>
    <w:rsid w:val="0050202A"/>
    <w:rsid w:val="00502036"/>
    <w:rsid w:val="00502EB9"/>
    <w:rsid w:val="00506166"/>
    <w:rsid w:val="005107EA"/>
    <w:rsid w:val="00510D2E"/>
    <w:rsid w:val="0051230D"/>
    <w:rsid w:val="00515668"/>
    <w:rsid w:val="00517785"/>
    <w:rsid w:val="00520DE9"/>
    <w:rsid w:val="005234E1"/>
    <w:rsid w:val="00524CBB"/>
    <w:rsid w:val="00525F87"/>
    <w:rsid w:val="00530490"/>
    <w:rsid w:val="00532434"/>
    <w:rsid w:val="0053388B"/>
    <w:rsid w:val="00533A22"/>
    <w:rsid w:val="00535773"/>
    <w:rsid w:val="0053604B"/>
    <w:rsid w:val="005370A5"/>
    <w:rsid w:val="005415BC"/>
    <w:rsid w:val="00543809"/>
    <w:rsid w:val="00543B06"/>
    <w:rsid w:val="00543E6C"/>
    <w:rsid w:val="00544C97"/>
    <w:rsid w:val="00546156"/>
    <w:rsid w:val="00546E73"/>
    <w:rsid w:val="00550753"/>
    <w:rsid w:val="00550C8B"/>
    <w:rsid w:val="00551C41"/>
    <w:rsid w:val="00553EF8"/>
    <w:rsid w:val="00554958"/>
    <w:rsid w:val="005571EF"/>
    <w:rsid w:val="00565087"/>
    <w:rsid w:val="005724AF"/>
    <w:rsid w:val="00573974"/>
    <w:rsid w:val="005772A6"/>
    <w:rsid w:val="00585C26"/>
    <w:rsid w:val="00586617"/>
    <w:rsid w:val="00586B8B"/>
    <w:rsid w:val="005871CD"/>
    <w:rsid w:val="005924B4"/>
    <w:rsid w:val="00592B57"/>
    <w:rsid w:val="00594B92"/>
    <w:rsid w:val="005957F3"/>
    <w:rsid w:val="00597B11"/>
    <w:rsid w:val="005A34C9"/>
    <w:rsid w:val="005A3C90"/>
    <w:rsid w:val="005A68C7"/>
    <w:rsid w:val="005A7EEF"/>
    <w:rsid w:val="005B3FEE"/>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467E"/>
    <w:rsid w:val="00627CB4"/>
    <w:rsid w:val="0063178A"/>
    <w:rsid w:val="00632D4B"/>
    <w:rsid w:val="00633504"/>
    <w:rsid w:val="00633C85"/>
    <w:rsid w:val="0063543D"/>
    <w:rsid w:val="00635B60"/>
    <w:rsid w:val="00635CE0"/>
    <w:rsid w:val="006400A2"/>
    <w:rsid w:val="00641905"/>
    <w:rsid w:val="00645EB1"/>
    <w:rsid w:val="00647114"/>
    <w:rsid w:val="00653974"/>
    <w:rsid w:val="006546DC"/>
    <w:rsid w:val="00654D8C"/>
    <w:rsid w:val="006568A3"/>
    <w:rsid w:val="00656A3B"/>
    <w:rsid w:val="006637E2"/>
    <w:rsid w:val="0066408B"/>
    <w:rsid w:val="00666DA7"/>
    <w:rsid w:val="00670523"/>
    <w:rsid w:val="00674825"/>
    <w:rsid w:val="0067565A"/>
    <w:rsid w:val="00676A14"/>
    <w:rsid w:val="00677F5D"/>
    <w:rsid w:val="0068434E"/>
    <w:rsid w:val="00685812"/>
    <w:rsid w:val="00685D50"/>
    <w:rsid w:val="00687802"/>
    <w:rsid w:val="00687DA2"/>
    <w:rsid w:val="006A0136"/>
    <w:rsid w:val="006A04E9"/>
    <w:rsid w:val="006A323F"/>
    <w:rsid w:val="006A6FB7"/>
    <w:rsid w:val="006A7E7B"/>
    <w:rsid w:val="006B2DF4"/>
    <w:rsid w:val="006B30D0"/>
    <w:rsid w:val="006B439C"/>
    <w:rsid w:val="006B50A4"/>
    <w:rsid w:val="006B67A4"/>
    <w:rsid w:val="006C03E4"/>
    <w:rsid w:val="006C1EE7"/>
    <w:rsid w:val="006C33DC"/>
    <w:rsid w:val="006C34F0"/>
    <w:rsid w:val="006C3907"/>
    <w:rsid w:val="006C3CFE"/>
    <w:rsid w:val="006C3D95"/>
    <w:rsid w:val="006C3EC9"/>
    <w:rsid w:val="006C471E"/>
    <w:rsid w:val="006C7B51"/>
    <w:rsid w:val="006D1847"/>
    <w:rsid w:val="006D420B"/>
    <w:rsid w:val="006D46BA"/>
    <w:rsid w:val="006D5880"/>
    <w:rsid w:val="006D69E2"/>
    <w:rsid w:val="006E5C86"/>
    <w:rsid w:val="006F2573"/>
    <w:rsid w:val="006F3B2B"/>
    <w:rsid w:val="006F475D"/>
    <w:rsid w:val="006F5F3A"/>
    <w:rsid w:val="006F77FC"/>
    <w:rsid w:val="00701116"/>
    <w:rsid w:val="0070117F"/>
    <w:rsid w:val="00702437"/>
    <w:rsid w:val="007047CB"/>
    <w:rsid w:val="00706784"/>
    <w:rsid w:val="00706BC6"/>
    <w:rsid w:val="0071182D"/>
    <w:rsid w:val="00711EA4"/>
    <w:rsid w:val="00713C44"/>
    <w:rsid w:val="0071478B"/>
    <w:rsid w:val="00715555"/>
    <w:rsid w:val="00717CE8"/>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3F88"/>
    <w:rsid w:val="00744E76"/>
    <w:rsid w:val="00747E87"/>
    <w:rsid w:val="00750213"/>
    <w:rsid w:val="00750EC4"/>
    <w:rsid w:val="00751B7B"/>
    <w:rsid w:val="00751DDD"/>
    <w:rsid w:val="007524E1"/>
    <w:rsid w:val="007530FB"/>
    <w:rsid w:val="00755144"/>
    <w:rsid w:val="00760D95"/>
    <w:rsid w:val="00761014"/>
    <w:rsid w:val="00761279"/>
    <w:rsid w:val="00761329"/>
    <w:rsid w:val="00761FE5"/>
    <w:rsid w:val="00763400"/>
    <w:rsid w:val="00764EB2"/>
    <w:rsid w:val="007650E8"/>
    <w:rsid w:val="007651B9"/>
    <w:rsid w:val="007706CC"/>
    <w:rsid w:val="00770EF6"/>
    <w:rsid w:val="0077234F"/>
    <w:rsid w:val="007723F3"/>
    <w:rsid w:val="00773EA7"/>
    <w:rsid w:val="00774DA4"/>
    <w:rsid w:val="00776396"/>
    <w:rsid w:val="0078095A"/>
    <w:rsid w:val="00781F0F"/>
    <w:rsid w:val="007871D4"/>
    <w:rsid w:val="00787AAB"/>
    <w:rsid w:val="007918EB"/>
    <w:rsid w:val="00792E6D"/>
    <w:rsid w:val="00793F13"/>
    <w:rsid w:val="007954AF"/>
    <w:rsid w:val="007969C0"/>
    <w:rsid w:val="00796E8C"/>
    <w:rsid w:val="007A2897"/>
    <w:rsid w:val="007A2EEF"/>
    <w:rsid w:val="007A2FBE"/>
    <w:rsid w:val="007A30D0"/>
    <w:rsid w:val="007A51A3"/>
    <w:rsid w:val="007B21B4"/>
    <w:rsid w:val="007B600E"/>
    <w:rsid w:val="007B6387"/>
    <w:rsid w:val="007B70F6"/>
    <w:rsid w:val="007C047B"/>
    <w:rsid w:val="007C164B"/>
    <w:rsid w:val="007C234D"/>
    <w:rsid w:val="007D67C1"/>
    <w:rsid w:val="007D67C7"/>
    <w:rsid w:val="007E4364"/>
    <w:rsid w:val="007E4C2F"/>
    <w:rsid w:val="007E5FC7"/>
    <w:rsid w:val="007E61CC"/>
    <w:rsid w:val="007E6899"/>
    <w:rsid w:val="007F0F4A"/>
    <w:rsid w:val="007F3B00"/>
    <w:rsid w:val="007F567F"/>
    <w:rsid w:val="007F6B17"/>
    <w:rsid w:val="007F6BD9"/>
    <w:rsid w:val="007F6D77"/>
    <w:rsid w:val="00800E82"/>
    <w:rsid w:val="00801DED"/>
    <w:rsid w:val="00802732"/>
    <w:rsid w:val="008027C4"/>
    <w:rsid w:val="008028A4"/>
    <w:rsid w:val="0080455A"/>
    <w:rsid w:val="008063D9"/>
    <w:rsid w:val="008124F8"/>
    <w:rsid w:val="00812E55"/>
    <w:rsid w:val="00815344"/>
    <w:rsid w:val="008160ED"/>
    <w:rsid w:val="00817F83"/>
    <w:rsid w:val="008234AB"/>
    <w:rsid w:val="00824673"/>
    <w:rsid w:val="0082699E"/>
    <w:rsid w:val="00826E01"/>
    <w:rsid w:val="008270ED"/>
    <w:rsid w:val="00830747"/>
    <w:rsid w:val="008313F9"/>
    <w:rsid w:val="008315F4"/>
    <w:rsid w:val="008330F2"/>
    <w:rsid w:val="008374D3"/>
    <w:rsid w:val="0084188C"/>
    <w:rsid w:val="00841C4A"/>
    <w:rsid w:val="00842439"/>
    <w:rsid w:val="0084280D"/>
    <w:rsid w:val="00844BBD"/>
    <w:rsid w:val="00847548"/>
    <w:rsid w:val="00847587"/>
    <w:rsid w:val="008478F9"/>
    <w:rsid w:val="00847FE5"/>
    <w:rsid w:val="00850D83"/>
    <w:rsid w:val="0085285F"/>
    <w:rsid w:val="00853C3B"/>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DF7"/>
    <w:rsid w:val="00884547"/>
    <w:rsid w:val="00885EF0"/>
    <w:rsid w:val="008871E4"/>
    <w:rsid w:val="00891BE7"/>
    <w:rsid w:val="00893470"/>
    <w:rsid w:val="00893DDF"/>
    <w:rsid w:val="00893EEF"/>
    <w:rsid w:val="00894634"/>
    <w:rsid w:val="008975DE"/>
    <w:rsid w:val="008A0929"/>
    <w:rsid w:val="008A2CAD"/>
    <w:rsid w:val="008A3B9E"/>
    <w:rsid w:val="008A447B"/>
    <w:rsid w:val="008A4D16"/>
    <w:rsid w:val="008A5372"/>
    <w:rsid w:val="008A6A59"/>
    <w:rsid w:val="008A7392"/>
    <w:rsid w:val="008B031F"/>
    <w:rsid w:val="008B0670"/>
    <w:rsid w:val="008B2DBB"/>
    <w:rsid w:val="008B6D74"/>
    <w:rsid w:val="008C292A"/>
    <w:rsid w:val="008C384C"/>
    <w:rsid w:val="008C4089"/>
    <w:rsid w:val="008C7413"/>
    <w:rsid w:val="008D0A55"/>
    <w:rsid w:val="008D1BC0"/>
    <w:rsid w:val="008D555A"/>
    <w:rsid w:val="008D6CC9"/>
    <w:rsid w:val="008D78C2"/>
    <w:rsid w:val="008E1547"/>
    <w:rsid w:val="008E1CEF"/>
    <w:rsid w:val="008E39F1"/>
    <w:rsid w:val="008E63D4"/>
    <w:rsid w:val="008E6653"/>
    <w:rsid w:val="008F328E"/>
    <w:rsid w:val="008F3B89"/>
    <w:rsid w:val="008F3EC7"/>
    <w:rsid w:val="008F57B2"/>
    <w:rsid w:val="008F7331"/>
    <w:rsid w:val="008F7BE4"/>
    <w:rsid w:val="00900AAF"/>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1AA"/>
    <w:rsid w:val="0092639F"/>
    <w:rsid w:val="00926587"/>
    <w:rsid w:val="00926AEA"/>
    <w:rsid w:val="00926B14"/>
    <w:rsid w:val="00931386"/>
    <w:rsid w:val="00937184"/>
    <w:rsid w:val="00940678"/>
    <w:rsid w:val="009411B0"/>
    <w:rsid w:val="00942EC2"/>
    <w:rsid w:val="00946068"/>
    <w:rsid w:val="00946B82"/>
    <w:rsid w:val="00952185"/>
    <w:rsid w:val="00952644"/>
    <w:rsid w:val="009530EC"/>
    <w:rsid w:val="009549C1"/>
    <w:rsid w:val="0095757B"/>
    <w:rsid w:val="00960969"/>
    <w:rsid w:val="00961251"/>
    <w:rsid w:val="00961557"/>
    <w:rsid w:val="00963872"/>
    <w:rsid w:val="009638E0"/>
    <w:rsid w:val="0096455A"/>
    <w:rsid w:val="00965DC4"/>
    <w:rsid w:val="00965DCB"/>
    <w:rsid w:val="00966DBF"/>
    <w:rsid w:val="009701EC"/>
    <w:rsid w:val="00972B6C"/>
    <w:rsid w:val="00974634"/>
    <w:rsid w:val="00974C17"/>
    <w:rsid w:val="00975813"/>
    <w:rsid w:val="009764ED"/>
    <w:rsid w:val="00984C12"/>
    <w:rsid w:val="00986891"/>
    <w:rsid w:val="00986A63"/>
    <w:rsid w:val="00990569"/>
    <w:rsid w:val="00992B01"/>
    <w:rsid w:val="00993CBE"/>
    <w:rsid w:val="00995460"/>
    <w:rsid w:val="0099556D"/>
    <w:rsid w:val="00995BD7"/>
    <w:rsid w:val="00997E22"/>
    <w:rsid w:val="009A20FB"/>
    <w:rsid w:val="009A27A8"/>
    <w:rsid w:val="009A6B4B"/>
    <w:rsid w:val="009A7F8F"/>
    <w:rsid w:val="009B0B78"/>
    <w:rsid w:val="009B1AA3"/>
    <w:rsid w:val="009B4366"/>
    <w:rsid w:val="009B5B70"/>
    <w:rsid w:val="009C0B80"/>
    <w:rsid w:val="009C20EE"/>
    <w:rsid w:val="009C39A2"/>
    <w:rsid w:val="009C50E1"/>
    <w:rsid w:val="009C625A"/>
    <w:rsid w:val="009C67E7"/>
    <w:rsid w:val="009D3F0B"/>
    <w:rsid w:val="009D4568"/>
    <w:rsid w:val="009D6631"/>
    <w:rsid w:val="009D67A7"/>
    <w:rsid w:val="009E0177"/>
    <w:rsid w:val="009E3786"/>
    <w:rsid w:val="009E3CA8"/>
    <w:rsid w:val="009F37B7"/>
    <w:rsid w:val="009F38EE"/>
    <w:rsid w:val="009F42C6"/>
    <w:rsid w:val="009F5D1F"/>
    <w:rsid w:val="009F61A3"/>
    <w:rsid w:val="00A00AA8"/>
    <w:rsid w:val="00A020D8"/>
    <w:rsid w:val="00A029CA"/>
    <w:rsid w:val="00A0443E"/>
    <w:rsid w:val="00A04C01"/>
    <w:rsid w:val="00A05772"/>
    <w:rsid w:val="00A05846"/>
    <w:rsid w:val="00A06ABA"/>
    <w:rsid w:val="00A10270"/>
    <w:rsid w:val="00A10F02"/>
    <w:rsid w:val="00A12433"/>
    <w:rsid w:val="00A1280D"/>
    <w:rsid w:val="00A147CB"/>
    <w:rsid w:val="00A151DC"/>
    <w:rsid w:val="00A15EB6"/>
    <w:rsid w:val="00A164B4"/>
    <w:rsid w:val="00A17C7B"/>
    <w:rsid w:val="00A17CE6"/>
    <w:rsid w:val="00A17E67"/>
    <w:rsid w:val="00A2069B"/>
    <w:rsid w:val="00A2191A"/>
    <w:rsid w:val="00A22C8F"/>
    <w:rsid w:val="00A238BA"/>
    <w:rsid w:val="00A25C7F"/>
    <w:rsid w:val="00A2616E"/>
    <w:rsid w:val="00A26956"/>
    <w:rsid w:val="00A27180"/>
    <w:rsid w:val="00A27486"/>
    <w:rsid w:val="00A27C8A"/>
    <w:rsid w:val="00A37505"/>
    <w:rsid w:val="00A3784F"/>
    <w:rsid w:val="00A47317"/>
    <w:rsid w:val="00A508BD"/>
    <w:rsid w:val="00A53724"/>
    <w:rsid w:val="00A53B49"/>
    <w:rsid w:val="00A54732"/>
    <w:rsid w:val="00A56066"/>
    <w:rsid w:val="00A6058E"/>
    <w:rsid w:val="00A622B5"/>
    <w:rsid w:val="00A659F8"/>
    <w:rsid w:val="00A65FD6"/>
    <w:rsid w:val="00A70CB9"/>
    <w:rsid w:val="00A72DD3"/>
    <w:rsid w:val="00A73129"/>
    <w:rsid w:val="00A7667C"/>
    <w:rsid w:val="00A77950"/>
    <w:rsid w:val="00A82346"/>
    <w:rsid w:val="00A90941"/>
    <w:rsid w:val="00A9121B"/>
    <w:rsid w:val="00A92BA1"/>
    <w:rsid w:val="00A967DA"/>
    <w:rsid w:val="00A96DFD"/>
    <w:rsid w:val="00AA4328"/>
    <w:rsid w:val="00AA55A9"/>
    <w:rsid w:val="00AA5A08"/>
    <w:rsid w:val="00AA5E2D"/>
    <w:rsid w:val="00AB1A24"/>
    <w:rsid w:val="00AB5B9B"/>
    <w:rsid w:val="00AC11B4"/>
    <w:rsid w:val="00AC3E72"/>
    <w:rsid w:val="00AC46C4"/>
    <w:rsid w:val="00AC6AD5"/>
    <w:rsid w:val="00AC6BC6"/>
    <w:rsid w:val="00AC78B7"/>
    <w:rsid w:val="00AD16A8"/>
    <w:rsid w:val="00AD20C3"/>
    <w:rsid w:val="00AD39B0"/>
    <w:rsid w:val="00AD5C28"/>
    <w:rsid w:val="00AD7AC1"/>
    <w:rsid w:val="00AE0CB7"/>
    <w:rsid w:val="00AE10E2"/>
    <w:rsid w:val="00AE1287"/>
    <w:rsid w:val="00AE1D6D"/>
    <w:rsid w:val="00AE4D42"/>
    <w:rsid w:val="00AE61FE"/>
    <w:rsid w:val="00AE65E2"/>
    <w:rsid w:val="00AF20B4"/>
    <w:rsid w:val="00B009D8"/>
    <w:rsid w:val="00B03432"/>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618"/>
    <w:rsid w:val="00B44D94"/>
    <w:rsid w:val="00B45082"/>
    <w:rsid w:val="00B51ED7"/>
    <w:rsid w:val="00B52E5B"/>
    <w:rsid w:val="00B539DD"/>
    <w:rsid w:val="00B57B48"/>
    <w:rsid w:val="00B64E6F"/>
    <w:rsid w:val="00B673A7"/>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40C"/>
    <w:rsid w:val="00BB0610"/>
    <w:rsid w:val="00BB0E6B"/>
    <w:rsid w:val="00BB3368"/>
    <w:rsid w:val="00BB7E42"/>
    <w:rsid w:val="00BC0F7D"/>
    <w:rsid w:val="00BC2B38"/>
    <w:rsid w:val="00BC3FF0"/>
    <w:rsid w:val="00BC44D7"/>
    <w:rsid w:val="00BD0085"/>
    <w:rsid w:val="00BD03B6"/>
    <w:rsid w:val="00BD12B8"/>
    <w:rsid w:val="00BD496C"/>
    <w:rsid w:val="00BD5508"/>
    <w:rsid w:val="00BD6938"/>
    <w:rsid w:val="00BD6F9A"/>
    <w:rsid w:val="00BD7CE9"/>
    <w:rsid w:val="00BD7D31"/>
    <w:rsid w:val="00BE04B7"/>
    <w:rsid w:val="00BE3255"/>
    <w:rsid w:val="00BE49C9"/>
    <w:rsid w:val="00BE5086"/>
    <w:rsid w:val="00BE5599"/>
    <w:rsid w:val="00BE6728"/>
    <w:rsid w:val="00BF128E"/>
    <w:rsid w:val="00BF139E"/>
    <w:rsid w:val="00C00010"/>
    <w:rsid w:val="00C0097B"/>
    <w:rsid w:val="00C06D8E"/>
    <w:rsid w:val="00C06ED0"/>
    <w:rsid w:val="00C074DD"/>
    <w:rsid w:val="00C100AB"/>
    <w:rsid w:val="00C116C2"/>
    <w:rsid w:val="00C11B51"/>
    <w:rsid w:val="00C121B5"/>
    <w:rsid w:val="00C1352B"/>
    <w:rsid w:val="00C14043"/>
    <w:rsid w:val="00C1496A"/>
    <w:rsid w:val="00C14A58"/>
    <w:rsid w:val="00C14C4C"/>
    <w:rsid w:val="00C15F24"/>
    <w:rsid w:val="00C16798"/>
    <w:rsid w:val="00C17667"/>
    <w:rsid w:val="00C20BCE"/>
    <w:rsid w:val="00C2244D"/>
    <w:rsid w:val="00C262D7"/>
    <w:rsid w:val="00C3116F"/>
    <w:rsid w:val="00C33079"/>
    <w:rsid w:val="00C40474"/>
    <w:rsid w:val="00C42DEF"/>
    <w:rsid w:val="00C45231"/>
    <w:rsid w:val="00C4774D"/>
    <w:rsid w:val="00C514BA"/>
    <w:rsid w:val="00C52B4C"/>
    <w:rsid w:val="00C55020"/>
    <w:rsid w:val="00C565C7"/>
    <w:rsid w:val="00C62FE6"/>
    <w:rsid w:val="00C64CC2"/>
    <w:rsid w:val="00C65C0C"/>
    <w:rsid w:val="00C66429"/>
    <w:rsid w:val="00C72833"/>
    <w:rsid w:val="00C7471B"/>
    <w:rsid w:val="00C74FAD"/>
    <w:rsid w:val="00C754E1"/>
    <w:rsid w:val="00C757BA"/>
    <w:rsid w:val="00C77E1F"/>
    <w:rsid w:val="00C8046D"/>
    <w:rsid w:val="00C80C4C"/>
    <w:rsid w:val="00C80F1D"/>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E61E4"/>
    <w:rsid w:val="00CE627A"/>
    <w:rsid w:val="00CE6F38"/>
    <w:rsid w:val="00CF07F7"/>
    <w:rsid w:val="00CF15E1"/>
    <w:rsid w:val="00CF2173"/>
    <w:rsid w:val="00D02881"/>
    <w:rsid w:val="00D062B8"/>
    <w:rsid w:val="00D07178"/>
    <w:rsid w:val="00D07430"/>
    <w:rsid w:val="00D1017D"/>
    <w:rsid w:val="00D10C67"/>
    <w:rsid w:val="00D10D29"/>
    <w:rsid w:val="00D1356A"/>
    <w:rsid w:val="00D16DD2"/>
    <w:rsid w:val="00D208CF"/>
    <w:rsid w:val="00D21088"/>
    <w:rsid w:val="00D23B79"/>
    <w:rsid w:val="00D26AE5"/>
    <w:rsid w:val="00D26B0F"/>
    <w:rsid w:val="00D300B6"/>
    <w:rsid w:val="00D311CC"/>
    <w:rsid w:val="00D33C8C"/>
    <w:rsid w:val="00D35030"/>
    <w:rsid w:val="00D37D42"/>
    <w:rsid w:val="00D40DF3"/>
    <w:rsid w:val="00D4149F"/>
    <w:rsid w:val="00D425CC"/>
    <w:rsid w:val="00D42E36"/>
    <w:rsid w:val="00D4424C"/>
    <w:rsid w:val="00D51AF9"/>
    <w:rsid w:val="00D534BE"/>
    <w:rsid w:val="00D53A89"/>
    <w:rsid w:val="00D55243"/>
    <w:rsid w:val="00D57972"/>
    <w:rsid w:val="00D60F0E"/>
    <w:rsid w:val="00D618F8"/>
    <w:rsid w:val="00D6209D"/>
    <w:rsid w:val="00D628F0"/>
    <w:rsid w:val="00D649D1"/>
    <w:rsid w:val="00D675A9"/>
    <w:rsid w:val="00D67AA9"/>
    <w:rsid w:val="00D67EE2"/>
    <w:rsid w:val="00D726D8"/>
    <w:rsid w:val="00D72E68"/>
    <w:rsid w:val="00D738D6"/>
    <w:rsid w:val="00D740B5"/>
    <w:rsid w:val="00D755EB"/>
    <w:rsid w:val="00D75E22"/>
    <w:rsid w:val="00D76048"/>
    <w:rsid w:val="00D771D9"/>
    <w:rsid w:val="00D80557"/>
    <w:rsid w:val="00D814CD"/>
    <w:rsid w:val="00D81B90"/>
    <w:rsid w:val="00D828F2"/>
    <w:rsid w:val="00D8362D"/>
    <w:rsid w:val="00D83D49"/>
    <w:rsid w:val="00D84323"/>
    <w:rsid w:val="00D84B66"/>
    <w:rsid w:val="00D87E00"/>
    <w:rsid w:val="00D9134D"/>
    <w:rsid w:val="00D95360"/>
    <w:rsid w:val="00D96028"/>
    <w:rsid w:val="00DA04E1"/>
    <w:rsid w:val="00DA1569"/>
    <w:rsid w:val="00DA26E6"/>
    <w:rsid w:val="00DA2AE7"/>
    <w:rsid w:val="00DA6DFD"/>
    <w:rsid w:val="00DA7A03"/>
    <w:rsid w:val="00DA7B13"/>
    <w:rsid w:val="00DA7D9E"/>
    <w:rsid w:val="00DB1818"/>
    <w:rsid w:val="00DB28AC"/>
    <w:rsid w:val="00DC05E2"/>
    <w:rsid w:val="00DC1E66"/>
    <w:rsid w:val="00DC2E2C"/>
    <w:rsid w:val="00DC309B"/>
    <w:rsid w:val="00DC4DA2"/>
    <w:rsid w:val="00DC63BF"/>
    <w:rsid w:val="00DC7491"/>
    <w:rsid w:val="00DC7988"/>
    <w:rsid w:val="00DC7BDB"/>
    <w:rsid w:val="00DD053E"/>
    <w:rsid w:val="00DD4A04"/>
    <w:rsid w:val="00DD4C17"/>
    <w:rsid w:val="00DD7469"/>
    <w:rsid w:val="00DD74A5"/>
    <w:rsid w:val="00DE2B79"/>
    <w:rsid w:val="00DE38C2"/>
    <w:rsid w:val="00DE4A7A"/>
    <w:rsid w:val="00DE5AF5"/>
    <w:rsid w:val="00DE6C30"/>
    <w:rsid w:val="00DF2B1F"/>
    <w:rsid w:val="00DF3480"/>
    <w:rsid w:val="00DF62CD"/>
    <w:rsid w:val="00E00686"/>
    <w:rsid w:val="00E04961"/>
    <w:rsid w:val="00E06246"/>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944"/>
    <w:rsid w:val="00E43C06"/>
    <w:rsid w:val="00E44582"/>
    <w:rsid w:val="00E479E2"/>
    <w:rsid w:val="00E550B5"/>
    <w:rsid w:val="00E566D0"/>
    <w:rsid w:val="00E609AE"/>
    <w:rsid w:val="00E61968"/>
    <w:rsid w:val="00E61D89"/>
    <w:rsid w:val="00E6498E"/>
    <w:rsid w:val="00E66593"/>
    <w:rsid w:val="00E71C5B"/>
    <w:rsid w:val="00E71E8D"/>
    <w:rsid w:val="00E73D4E"/>
    <w:rsid w:val="00E749A8"/>
    <w:rsid w:val="00E76688"/>
    <w:rsid w:val="00E76E99"/>
    <w:rsid w:val="00E77645"/>
    <w:rsid w:val="00E81AD2"/>
    <w:rsid w:val="00E823DC"/>
    <w:rsid w:val="00E8506E"/>
    <w:rsid w:val="00E86B00"/>
    <w:rsid w:val="00E9272E"/>
    <w:rsid w:val="00E95690"/>
    <w:rsid w:val="00EA05C3"/>
    <w:rsid w:val="00EA15B0"/>
    <w:rsid w:val="00EA4EDA"/>
    <w:rsid w:val="00EA5EA7"/>
    <w:rsid w:val="00EA6354"/>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28"/>
    <w:rsid w:val="00F025A2"/>
    <w:rsid w:val="00F038D9"/>
    <w:rsid w:val="00F0440A"/>
    <w:rsid w:val="00F04712"/>
    <w:rsid w:val="00F10FE9"/>
    <w:rsid w:val="00F11A45"/>
    <w:rsid w:val="00F13360"/>
    <w:rsid w:val="00F14B82"/>
    <w:rsid w:val="00F1640A"/>
    <w:rsid w:val="00F17356"/>
    <w:rsid w:val="00F20A1C"/>
    <w:rsid w:val="00F22EC7"/>
    <w:rsid w:val="00F23832"/>
    <w:rsid w:val="00F23873"/>
    <w:rsid w:val="00F25085"/>
    <w:rsid w:val="00F265D5"/>
    <w:rsid w:val="00F325C8"/>
    <w:rsid w:val="00F3278D"/>
    <w:rsid w:val="00F360A2"/>
    <w:rsid w:val="00F3690B"/>
    <w:rsid w:val="00F406DA"/>
    <w:rsid w:val="00F41C1A"/>
    <w:rsid w:val="00F440D2"/>
    <w:rsid w:val="00F460CB"/>
    <w:rsid w:val="00F46406"/>
    <w:rsid w:val="00F47DA3"/>
    <w:rsid w:val="00F53036"/>
    <w:rsid w:val="00F55B20"/>
    <w:rsid w:val="00F55C7C"/>
    <w:rsid w:val="00F55F1D"/>
    <w:rsid w:val="00F600E2"/>
    <w:rsid w:val="00F618E9"/>
    <w:rsid w:val="00F63D3F"/>
    <w:rsid w:val="00F653B8"/>
    <w:rsid w:val="00F664DF"/>
    <w:rsid w:val="00F67135"/>
    <w:rsid w:val="00F719C4"/>
    <w:rsid w:val="00F7251A"/>
    <w:rsid w:val="00F732F3"/>
    <w:rsid w:val="00F76341"/>
    <w:rsid w:val="00F81C03"/>
    <w:rsid w:val="00F85E22"/>
    <w:rsid w:val="00F86220"/>
    <w:rsid w:val="00F9008D"/>
    <w:rsid w:val="00F90B5A"/>
    <w:rsid w:val="00F9436E"/>
    <w:rsid w:val="00F949DB"/>
    <w:rsid w:val="00FA0596"/>
    <w:rsid w:val="00FA1266"/>
    <w:rsid w:val="00FA1967"/>
    <w:rsid w:val="00FA1A22"/>
    <w:rsid w:val="00FA29DD"/>
    <w:rsid w:val="00FA2BEF"/>
    <w:rsid w:val="00FA2E17"/>
    <w:rsid w:val="00FA51AE"/>
    <w:rsid w:val="00FA7497"/>
    <w:rsid w:val="00FA75AD"/>
    <w:rsid w:val="00FB1B8F"/>
    <w:rsid w:val="00FB1C18"/>
    <w:rsid w:val="00FB2505"/>
    <w:rsid w:val="00FB3012"/>
    <w:rsid w:val="00FB391D"/>
    <w:rsid w:val="00FB3B9B"/>
    <w:rsid w:val="00FB3F9C"/>
    <w:rsid w:val="00FB4428"/>
    <w:rsid w:val="00FB50C3"/>
    <w:rsid w:val="00FB6FA9"/>
    <w:rsid w:val="00FC1192"/>
    <w:rsid w:val="00FC28CE"/>
    <w:rsid w:val="00FC4F34"/>
    <w:rsid w:val="00FD088C"/>
    <w:rsid w:val="00FD0953"/>
    <w:rsid w:val="00FD1A2B"/>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4Char">
    <w:name w:val="标题 4 Char"/>
    <w:link w:val="4"/>
    <w:locked/>
    <w:rsid w:val="00FA75AD"/>
    <w:rPr>
      <w:rFonts w:ascii="Arial" w:hAnsi="Arial"/>
      <w:sz w:val="24"/>
      <w:lang w:eastAsia="en-US"/>
    </w:rPr>
  </w:style>
  <w:style w:type="character" w:customStyle="1" w:styleId="NOChar">
    <w:name w:val="NO Char"/>
    <w:rsid w:val="00307DA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D52DC-4CB6-4C5E-9204-3935DDB62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1917</Words>
  <Characters>10933</Characters>
  <Application>Microsoft Office Word</Application>
  <DocSecurity>0</DocSecurity>
  <Lines>91</Lines>
  <Paragraphs>25</Paragraphs>
  <ScaleCrop>false</ScaleCrop>
  <Manager/>
  <Company/>
  <LinksUpToDate>false</LinksUpToDate>
  <CharactersWithSpaces>12825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huawei-zfq2</cp:lastModifiedBy>
  <cp:revision>5</cp:revision>
  <dcterms:created xsi:type="dcterms:W3CDTF">2021-08-09T02:11:00Z</dcterms:created>
  <dcterms:modified xsi:type="dcterms:W3CDTF">2021-08-10T11:35:00Z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(3)AUjzRUFwv/nRerpfdm5iefSLefWDtd7YIPKwjLrvoj9wGlbT5PZlipJeIuYHlfQAFHFAqpi4
uiEDEBBEs2ZY6uDmC+zSnAV0MJ8hl8im6u3o/tJ1Mc1io3F8KLhZ65ZKILWuddQyS0Do6mMb
N3XwAn8upboR9JU0WXplNvYByQk8nmZEcJ9j1OYhwHC6O/14LNwwtzrLn+t4XY2XI3WLdmZ1
p4avDa4OwE4KhOs8Qj</vt:lpwstr>
  </property>
  <property fmtid="{D5CDD505-2E9C-101B-9397-08002B2CF9AE}" pid="3" name="_2015_ms_pID_7253431">
    <vt:lpwstr>B7ILeq3GixPFyijk2QR21DJNQA4t1CiYIm/zLx7ejsAUk7lKwCw9iV
uZJN7FM9+ecJ/unAgEj5FG/NTRWkA3BGPHSn0ZvU4qFS6QGIpRMyXUjP5qpv5uDz40HD5rVK
FVlNgyY+hIbbluM0q3C3yoLhgngobJDW1QPzInuVR8MhhtbtRI7vyOhvF1Pid6VPK4/270DT
cSZ2vKOLyL8pMCitmTTfsr+ZasRIbkXBm0Ie</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1628559755</vt:lpwstr>
  </property>
</Properties>
</file>